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85FA2" w:rsidR="00285FA2" w:rsidP="00285FA2" w:rsidRDefault="008A5CD9" w14:paraId="7029F360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7C7D1E7C" wp14:editId="670775DA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441214F" wp14:editId="71A7A9DD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1E5C4B">
        <w:rPr>
          <w:rFonts w:ascii="Times New Roman" w:hAnsi="Times New Roman" w:cs="Times New Roman"/>
          <w:b/>
        </w:rPr>
        <w:t>MAKİNE MÜHENDİSLİĞİ</w:t>
      </w:r>
      <w:r w:rsidRPr="00285FA2" w:rsidR="00285FA2">
        <w:rPr>
          <w:rFonts w:ascii="Times New Roman" w:hAnsi="Times New Roman" w:cs="Times New Roman"/>
          <w:b/>
        </w:rPr>
        <w:t xml:space="preserve"> BÖLÜMÜ</w:t>
      </w:r>
    </w:p>
    <w:p w:rsidR="008E66D8" w:rsidP="008E66D8" w:rsidRDefault="008E66D8" w14:paraId="146AA822" w14:textId="77777777">
      <w:pPr>
        <w:spacing w:after="0"/>
        <w:jc w:val="center"/>
        <w:rPr>
          <w:rFonts w:ascii="Times New Roman" w:hAnsi="Times New Roman" w:cs="Times New Roman"/>
          <w:b/>
        </w:rPr>
      </w:pPr>
    </w:p>
    <w:p w:rsidRPr="00285FA2" w:rsidR="005D197E" w:rsidP="008E66D8" w:rsidRDefault="00285FA2" w14:paraId="5AC0D660" w14:textId="77777777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Pr="00B41ECB" w:rsidR="00DD0461" w:rsidTr="005D197E" w14:paraId="394DA5A3" w14:textId="77777777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Pr="00B41ECB" w:rsidR="00DD0461" w:rsidP="00BB6634" w:rsidRDefault="00DD0461" w14:paraId="32ECF94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Pr="00B41ECB" w:rsidR="00DD0461" w:rsidP="00BB6634" w:rsidRDefault="00DD0461" w14:paraId="4824729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Pr="00B41ECB" w:rsidR="00DD0461" w:rsidTr="00FD2C8F" w14:paraId="0AA97D34" w14:textId="77777777">
        <w:trPr>
          <w:trHeight w:val="397"/>
        </w:trPr>
        <w:tc>
          <w:tcPr>
            <w:tcW w:w="6506" w:type="dxa"/>
            <w:vAlign w:val="center"/>
          </w:tcPr>
          <w:p w:rsidRPr="00736985" w:rsidR="00DD0461" w:rsidP="009A4A65" w:rsidRDefault="009A4A65" w14:paraId="72D8255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ELEKTRİK ve ELEKTRONİĞİN TEMELLERİ</w:t>
            </w:r>
          </w:p>
        </w:tc>
        <w:tc>
          <w:tcPr>
            <w:tcW w:w="3118" w:type="dxa"/>
            <w:vAlign w:val="center"/>
          </w:tcPr>
          <w:p w:rsidRPr="00736985" w:rsidR="00DD0461" w:rsidP="002E1A0B" w:rsidRDefault="009A4A65" w14:paraId="691CA31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151813355</w:t>
            </w:r>
          </w:p>
        </w:tc>
      </w:tr>
    </w:tbl>
    <w:p w:rsidRPr="00137927" w:rsidR="00115500" w:rsidP="003E403F" w:rsidRDefault="00115500" w14:paraId="2334F12F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Pr="00B41ECB" w:rsidR="00067CC0" w:rsidTr="00187A35" w14:paraId="76AA39DA" w14:textId="77777777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411561E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6C58CB5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257E3B0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Pr="00B41ECB" w:rsidR="00067CC0" w:rsidTr="00187A35" w14:paraId="449C0D0E" w14:textId="77777777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7B7A4BA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1DB4BEB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3A04B71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Pr="00B41ECB" w:rsidR="00067CC0" w:rsidP="00DD0461" w:rsidRDefault="00067CC0" w14:paraId="61EFB91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B41ECB" w:rsidR="009A4A65" w:rsidTr="0023452E" w14:paraId="77F8EF0C" w14:textId="77777777">
        <w:trPr>
          <w:trHeight w:val="397"/>
        </w:trPr>
        <w:tc>
          <w:tcPr>
            <w:tcW w:w="1928" w:type="dxa"/>
            <w:vAlign w:val="center"/>
          </w:tcPr>
          <w:p w:rsidRPr="00B41ECB" w:rsidR="009A4A65" w:rsidP="009A4A65" w:rsidRDefault="009A4A65" w14:paraId="31ADB54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5" w:type="dxa"/>
            <w:vAlign w:val="center"/>
          </w:tcPr>
          <w:p w:rsidRPr="00B41ECB" w:rsidR="009A4A65" w:rsidP="009A4A65" w:rsidRDefault="009A4A65" w14:paraId="7010C49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Pr="00B41ECB" w:rsidR="009A4A65" w:rsidP="009A4A65" w:rsidRDefault="009A4A65" w14:paraId="4E53374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Pr="00B41ECB" w:rsidR="009A4A65" w:rsidP="009A4A65" w:rsidRDefault="005A07FE" w14:paraId="697CE8B9" w14:textId="1436D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Pr="00137927" w:rsidR="00924B72" w:rsidP="00924B72" w:rsidRDefault="00924B72" w14:paraId="23F7AA81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Pr="00B41ECB" w:rsidR="00DD0461" w:rsidTr="005D197E" w14:paraId="24A968D9" w14:textId="77777777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B41ECB" w:rsidR="00DD0461" w:rsidP="001640FA" w:rsidRDefault="00DD0461" w14:paraId="6F54D62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Pr="00B41ECB" w:rsidR="0075594A" w:rsidTr="005D197E" w14:paraId="14825966" w14:textId="77777777">
        <w:tc>
          <w:tcPr>
            <w:tcW w:w="1924" w:type="dxa"/>
            <w:shd w:val="clear" w:color="auto" w:fill="FFF2CC" w:themeFill="accent4" w:themeFillTint="33"/>
            <w:vAlign w:val="center"/>
          </w:tcPr>
          <w:p w:rsidRPr="00B41ECB" w:rsidR="0075594A" w:rsidP="0075594A" w:rsidRDefault="0075594A" w14:paraId="122800E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Pr="00B41ECB" w:rsidR="0075594A" w:rsidP="0075594A" w:rsidRDefault="0075594A" w14:paraId="23B7A75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Pr="00B41ECB" w:rsidR="0075594A" w:rsidP="0075594A" w:rsidRDefault="00067CC0" w14:paraId="579B6D0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Pr="00B41ECB" w:rsidR="0075594A" w:rsidP="0075594A" w:rsidRDefault="0075594A" w14:paraId="00B276C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Pr="00B41ECB" w:rsidR="0075594A" w:rsidP="0075594A" w:rsidRDefault="0075594A" w14:paraId="5983132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Pr="00B41ECB" w:rsidR="0075594A" w:rsidTr="00FD2C8F" w14:paraId="743F32DC" w14:textId="77777777">
        <w:trPr>
          <w:trHeight w:val="397"/>
        </w:trPr>
        <w:tc>
          <w:tcPr>
            <w:tcW w:w="1924" w:type="dxa"/>
            <w:vAlign w:val="center"/>
          </w:tcPr>
          <w:p w:rsidRPr="005F18AF" w:rsidR="0075594A" w:rsidP="0075594A" w:rsidRDefault="0075594A" w14:paraId="67AC4CA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Pr="00005C86" w:rsidR="0075594A" w:rsidP="0075594A" w:rsidRDefault="005A07FE" w14:paraId="5805C87C" w14:textId="70A852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  <w:vAlign w:val="center"/>
          </w:tcPr>
          <w:p w:rsidRPr="005F18AF" w:rsidR="0075594A" w:rsidP="0075594A" w:rsidRDefault="0075594A" w14:paraId="70E915C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Pr="005F18AF" w:rsidR="0075594A" w:rsidP="0075594A" w:rsidRDefault="0075594A" w14:paraId="38F4B61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Pr="005F18AF" w:rsidR="0075594A" w:rsidP="0075594A" w:rsidRDefault="0075594A" w14:paraId="1EF9E7D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137927" w:rsidR="00115500" w:rsidP="003E403F" w:rsidRDefault="00115500" w14:paraId="378F1E61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Pr="00B41ECB" w:rsidR="003E403F" w:rsidTr="005D197E" w14:paraId="1ECC4A94" w14:textId="77777777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Pr="00B41ECB" w:rsidR="003E403F" w:rsidP="003E403F" w:rsidRDefault="003E403F" w14:paraId="088D3DD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B41ECB" w:rsidR="003E403F" w:rsidP="00B863A3" w:rsidRDefault="003E403F" w14:paraId="2D8A295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Pr="00B41ECB" w:rsidR="00B863A3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B41ECB" w:rsidR="003E403F" w:rsidP="00B863A3" w:rsidRDefault="003E403F" w14:paraId="2860A5F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Pr="00B41ECB" w:rsidR="00B863A3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Pr="00B41ECB" w:rsidR="003E403F" w:rsidTr="00FD2C8F" w14:paraId="69E50594" w14:textId="77777777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B41ECB" w:rsidR="003E403F" w:rsidP="00302726" w:rsidRDefault="009A4A65" w14:paraId="1E55D2AE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B41ECB" w:rsidR="003E403F" w:rsidP="00302726" w:rsidRDefault="00B863A3" w14:paraId="5D80188D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B41ECB" w:rsidR="003E403F" w:rsidP="00302726" w:rsidRDefault="009A4A65" w14:paraId="163AD408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:rsidRPr="00137927" w:rsidR="003E403F" w:rsidP="00924B72" w:rsidRDefault="003E403F" w14:paraId="1213F455" w14:textId="77777777">
      <w:pPr>
        <w:spacing w:after="0" w:line="240" w:lineRule="auto"/>
        <w:rPr>
          <w:sz w:val="10"/>
          <w:szCs w:val="10"/>
        </w:rPr>
      </w:pPr>
    </w:p>
    <w:p w:rsidRPr="00137927" w:rsidR="00B863A3" w:rsidP="008516E9" w:rsidRDefault="00B863A3" w14:paraId="22911422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B41ECB" w:rsidR="009C149D" w:rsidTr="00165EC8" w14:paraId="5C05C8C5" w14:textId="77777777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B41ECB" w:rsidR="008516E9" w:rsidP="008516E9" w:rsidRDefault="008516E9" w14:paraId="32BE191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B41ECB" w:rsidR="008516E9" w:rsidP="00231BE0" w:rsidRDefault="009A4A65" w14:paraId="41D679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Pr="00B41ECB" w:rsidR="008516E9" w:rsidTr="00165EC8" w14:paraId="546FE71A" w14:textId="77777777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B41ECB" w:rsidR="008516E9" w:rsidP="008516E9" w:rsidRDefault="008516E9" w14:paraId="64F403E2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9A4A65" w:rsidR="008E66D8" w:rsidP="009A4A65" w:rsidRDefault="009A4A65" w14:paraId="0045D889" w14:textId="77777777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Elektrik, elektronik bileşenler, güç, enerji, güneş pilleri ve elektrikli makineler hakkında temel bilgilerin verilmesi</w:t>
            </w:r>
          </w:p>
          <w:p w:rsidRPr="009A4A65" w:rsidR="009A4A65" w:rsidP="009A4A65" w:rsidRDefault="009A4A65" w14:paraId="1290B4AC" w14:textId="77777777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Elektrik güvenliği ile ilgili temel bilgilerin verilmesi</w:t>
            </w:r>
          </w:p>
        </w:tc>
      </w:tr>
      <w:tr w:rsidRPr="00B41ECB" w:rsidR="008516E9" w:rsidTr="00165EC8" w14:paraId="072382A6" w14:textId="77777777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B41ECB" w:rsidR="008516E9" w:rsidP="008516E9" w:rsidRDefault="008516E9" w14:paraId="6401B6A0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2E1A0B" w:rsidR="008516E9" w:rsidP="002E1A0B" w:rsidRDefault="009A4A65" w14:paraId="30C816E8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A65">
              <w:rPr>
                <w:rFonts w:ascii="Times New Roman" w:hAnsi="Times New Roman" w:cs="Times New Roman"/>
                <w:sz w:val="20"/>
                <w:szCs w:val="20"/>
              </w:rPr>
              <w:t xml:space="preserve">Temel kavramlar, dirençli devreler, özdirenç, </w:t>
            </w:r>
            <w:proofErr w:type="spellStart"/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Kirchhoff'un</w:t>
            </w:r>
            <w:proofErr w:type="spellEnd"/>
            <w:r w:rsidRPr="009A4A65">
              <w:rPr>
                <w:rFonts w:ascii="Times New Roman" w:hAnsi="Times New Roman" w:cs="Times New Roman"/>
                <w:sz w:val="20"/>
                <w:szCs w:val="20"/>
              </w:rPr>
              <w:t xml:space="preserve"> akım ve gerilim yasaları, Elektrik gücü ve enerjisi, düğüm analizi, ağ analizi, </w:t>
            </w:r>
            <w:proofErr w:type="spellStart"/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Thevenin</w:t>
            </w:r>
            <w:proofErr w:type="spellEnd"/>
            <w:r w:rsidRPr="009A4A65">
              <w:rPr>
                <w:rFonts w:ascii="Times New Roman" w:hAnsi="Times New Roman" w:cs="Times New Roman"/>
                <w:sz w:val="20"/>
                <w:szCs w:val="20"/>
              </w:rPr>
              <w:t xml:space="preserve"> Eşdeğeri, Maksimum Güç Transferi, </w:t>
            </w:r>
            <w:proofErr w:type="spellStart"/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işlemsel</w:t>
            </w:r>
            <w:proofErr w:type="spellEnd"/>
            <w:r w:rsidRPr="009A4A65">
              <w:rPr>
                <w:rFonts w:ascii="Times New Roman" w:hAnsi="Times New Roman" w:cs="Times New Roman"/>
                <w:sz w:val="20"/>
                <w:szCs w:val="20"/>
              </w:rPr>
              <w:t xml:space="preserve"> yükselteçler, birinci dereceden devreler, ikinci dereceden devreler, frekans bölgesi analizi, aktif ve reaktif güç, Yarı iletkenler ve </w:t>
            </w:r>
            <w:proofErr w:type="spellStart"/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pn</w:t>
            </w:r>
            <w:proofErr w:type="spellEnd"/>
            <w:r w:rsidRPr="009A4A65">
              <w:rPr>
                <w:rFonts w:ascii="Times New Roman" w:hAnsi="Times New Roman" w:cs="Times New Roman"/>
                <w:sz w:val="20"/>
                <w:szCs w:val="20"/>
              </w:rPr>
              <w:t xml:space="preserve">-bağlantılar, </w:t>
            </w:r>
            <w:proofErr w:type="spellStart"/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Transistörler</w:t>
            </w:r>
            <w:proofErr w:type="spellEnd"/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, Güneş pilleri, Elektrik Motorları ve Elektrik güvenliği</w:t>
            </w:r>
          </w:p>
        </w:tc>
      </w:tr>
    </w:tbl>
    <w:p w:rsidRPr="00137927" w:rsidR="008516E9" w:rsidP="00AA1F09" w:rsidRDefault="008516E9" w14:paraId="7857CEE7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Pr="00B41ECB" w:rsidR="005F18AF" w:rsidTr="00901C7F" w14:paraId="28FE9309" w14:textId="77777777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Pr="00B41ECB" w:rsidR="005F18AF" w:rsidP="00901C7F" w:rsidRDefault="005F18AF" w14:paraId="5BA9616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Pr="00B41ECB" w:rsidR="005F18AF" w:rsidP="00901C7F" w:rsidRDefault="005F18AF" w14:paraId="0C09FB5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Pr="00B41ECB" w:rsidR="005F18AF" w:rsidP="00901C7F" w:rsidRDefault="005F18AF" w14:paraId="75FC136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Pr="00B41ECB" w:rsidR="005F18AF" w:rsidP="00901C7F" w:rsidRDefault="005F18AF" w14:paraId="6281CF6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Pr="00B41ECB" w:rsidR="00386756" w:rsidTr="00901C7F" w14:paraId="4090F9A5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386756" w:rsidP="00386756" w:rsidRDefault="00386756" w14:paraId="495B9A55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BC15D9" w:rsidR="00386756" w:rsidP="00386756" w:rsidRDefault="009A4A65" w14:paraId="5A3C9574" w14:textId="77777777">
            <w:pPr>
              <w:shd w:val="clear" w:color="auto" w:fill="FFFFFF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A4A65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Dirençli ve birinci dereceden elektrik devrelerini analiz edebilme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386756" w:rsidP="00386756" w:rsidRDefault="00386756" w14:paraId="613E768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P="00386756" w:rsidRDefault="00386756" w14:paraId="34560EC2" w14:textId="77777777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5D197E" w:rsidR="00386756" w:rsidP="00386756" w:rsidRDefault="00386756" w14:paraId="6480E9A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Pr="00B41ECB" w:rsidR="00386756" w:rsidTr="00901C7F" w14:paraId="1297215A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386756" w:rsidP="00386756" w:rsidRDefault="00386756" w14:paraId="14C61572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386756" w:rsidP="00386756" w:rsidRDefault="009A4A65" w14:paraId="0E317C7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AC RLC devrelerini analiz edebilme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386756" w:rsidP="00386756" w:rsidRDefault="00386756" w14:paraId="1B81016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P="00386756" w:rsidRDefault="00386756" w14:paraId="3F2099C6" w14:textId="77777777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5D197E" w:rsidR="00386756" w:rsidP="00386756" w:rsidRDefault="00386756" w14:paraId="60B81F5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Pr="00B41ECB" w:rsidR="00386756" w:rsidTr="00901C7F" w14:paraId="6B8C3EBE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386756" w:rsidP="00386756" w:rsidRDefault="00386756" w14:paraId="4AE73DE1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A4A65" w:rsidR="00386756" w:rsidP="00386756" w:rsidRDefault="009A4A65" w14:paraId="243DC5D2" w14:textId="77777777">
            <w:pPr>
              <w:shd w:val="clear" w:color="auto" w:fill="FAFAFA"/>
              <w:jc w:val="both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 w:rsidRPr="009A4A65"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Yarı iletken anahtarlar ve güneş pillerinin anlaşılması.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A4A65" w:rsidR="00386756" w:rsidP="00386756" w:rsidRDefault="00386756" w14:paraId="70DABE0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A6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P="00386756" w:rsidRDefault="00386756" w14:paraId="12B95AAE" w14:textId="77777777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5D197E" w:rsidR="00386756" w:rsidP="00386756" w:rsidRDefault="00386756" w14:paraId="6BD87EF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Pr="00B41ECB" w:rsidR="00651F63" w:rsidTr="00901C7F" w14:paraId="43CECEC5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651F63" w:rsidP="00651F63" w:rsidRDefault="00651F63" w14:paraId="7E4FFE06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BC15D9" w:rsidR="00651F63" w:rsidP="00651F63" w:rsidRDefault="009A4A65" w14:paraId="5DD127E3" w14:textId="77777777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9A4A65">
              <w:rPr>
                <w:color w:val="000000" w:themeColor="text1"/>
                <w:sz w:val="20"/>
                <w:szCs w:val="20"/>
              </w:rPr>
              <w:t>Elektrik motorları ve elektrik güvenliği hakkında temel bilgiler.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651F63" w:rsidP="00651F63" w:rsidRDefault="00386756" w14:paraId="3BF4051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P="00651F63" w:rsidRDefault="00386756" w14:paraId="1B74CE41" w14:textId="77777777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5D197E" w:rsidR="00651F63" w:rsidP="00651F63" w:rsidRDefault="00386756" w14:paraId="6B19473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Pr="00B41ECB" w:rsidR="00386756" w:rsidTr="00901C7F" w14:paraId="472B158B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386756" w:rsidP="00386756" w:rsidRDefault="00386756" w14:paraId="6FDF2CB6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386756" w:rsidP="00386756" w:rsidRDefault="00386756" w14:paraId="5FC3377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386756" w:rsidP="00386756" w:rsidRDefault="00386756" w14:paraId="5F33485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P="00386756" w:rsidRDefault="00386756" w14:paraId="4D6BEEDA" w14:textId="77777777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5D197E" w:rsidR="00386756" w:rsidP="00386756" w:rsidRDefault="00386756" w14:paraId="40B6FD9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386756" w:rsidTr="00901C7F" w14:paraId="0DFF8388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386756" w:rsidP="00386756" w:rsidRDefault="00386756" w14:paraId="5AE65C39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386756" w:rsidP="00386756" w:rsidRDefault="00386756" w14:paraId="526CD1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386756" w:rsidP="00386756" w:rsidRDefault="00386756" w14:paraId="33B47A9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P="00386756" w:rsidRDefault="00386756" w14:paraId="2DCFDB28" w14:textId="77777777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5D197E" w:rsidR="00386756" w:rsidP="00386756" w:rsidRDefault="00386756" w14:paraId="1A17616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386756" w:rsidTr="00901C7F" w14:paraId="285BEF6D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386756" w:rsidP="00386756" w:rsidRDefault="00386756" w14:paraId="1E65C237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386756" w:rsidP="00386756" w:rsidRDefault="00386756" w14:paraId="40D868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386756" w:rsidP="00386756" w:rsidRDefault="00386756" w14:paraId="49239EB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6756" w:rsidP="00386756" w:rsidRDefault="00386756" w14:paraId="768D8370" w14:textId="77777777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5D197E" w:rsidR="00386756" w:rsidP="00386756" w:rsidRDefault="00386756" w14:paraId="2DF8442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651F63" w:rsidTr="00901C7F" w14:paraId="395439B7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651F63" w:rsidP="00651F63" w:rsidRDefault="00651F63" w14:paraId="69FCFF36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651F63" w:rsidP="00651F63" w:rsidRDefault="00651F63" w14:paraId="29D7B9E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651F63" w:rsidP="00651F63" w:rsidRDefault="00651F63" w14:paraId="54045D8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1F63" w:rsidP="00651F63" w:rsidRDefault="00651F63" w14:paraId="46844F12" w14:textId="77777777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5D197E" w:rsidR="00651F63" w:rsidP="00651F63" w:rsidRDefault="00651F63" w14:paraId="5CDA2F4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651F63" w:rsidTr="00901C7F" w14:paraId="0408651B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651F63" w:rsidP="00651F63" w:rsidRDefault="00651F63" w14:paraId="6F36FE8A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651F63" w:rsidP="00651F63" w:rsidRDefault="00651F63" w14:paraId="2BCFE4E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651F63" w:rsidP="00651F63" w:rsidRDefault="00651F63" w14:paraId="618D33A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5D197E" w:rsidR="00651F63" w:rsidP="00651F63" w:rsidRDefault="00651F63" w14:paraId="01028CC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5D197E" w:rsidR="00651F63" w:rsidP="00651F63" w:rsidRDefault="00651F63" w14:paraId="59E0116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651F63" w:rsidTr="00901C7F" w14:paraId="24944E28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12" w:space="0"/>
              <w:right w:val="nil"/>
            </w:tcBorders>
            <w:shd w:val="clear" w:color="auto" w:fill="FFFFFF" w:themeFill="background1"/>
            <w:vAlign w:val="center"/>
          </w:tcPr>
          <w:p w:rsidRPr="00B41ECB" w:rsidR="00651F63" w:rsidP="00651F63" w:rsidRDefault="00651F63" w14:paraId="511B5CBA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651F63" w:rsidP="00651F63" w:rsidRDefault="00651F63" w14:paraId="21C133F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D197E" w:rsidR="00651F63" w:rsidP="00651F63" w:rsidRDefault="00651F63" w14:paraId="0BF2A5B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5D197E" w:rsidR="00651F63" w:rsidP="00651F63" w:rsidRDefault="00651F63" w14:paraId="76CCB01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5D197E" w:rsidR="00651F63" w:rsidP="00651F63" w:rsidRDefault="00651F63" w14:paraId="258CC5F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137927" w:rsidR="007E77B9" w:rsidP="009D328E" w:rsidRDefault="007E77B9" w14:paraId="688726CD" w14:textId="77777777">
      <w:pPr>
        <w:spacing w:after="0" w:line="240" w:lineRule="auto"/>
        <w:rPr>
          <w:sz w:val="20"/>
          <w:szCs w:val="20"/>
        </w:rPr>
      </w:pPr>
    </w:p>
    <w:p w:rsidR="00BD6EC0" w:rsidP="009D328E" w:rsidRDefault="00BD6EC0" w14:paraId="23E8713F" w14:textId="77777777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 w:orient="portrait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B41ECB" w:rsidR="00386756" w:rsidTr="00120954" w14:paraId="20446AFD" w14:textId="77777777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B41ECB" w:rsidR="00386756" w:rsidP="00386756" w:rsidRDefault="00386756" w14:paraId="274D5182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</w:tcPr>
          <w:p w:rsidRPr="00BC5896" w:rsidR="00386756" w:rsidP="00386756" w:rsidRDefault="00386756" w14:paraId="5C3CB6FA" w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BC5896">
              <w:rPr>
                <w:rFonts w:ascii="Times New Roman" w:hAnsi="Times New Roman" w:cs="Times New Roman"/>
              </w:rPr>
              <w:t>Bobrow</w:t>
            </w:r>
            <w:proofErr w:type="spellEnd"/>
            <w:r w:rsidRPr="00BC5896">
              <w:rPr>
                <w:rFonts w:ascii="Times New Roman" w:hAnsi="Times New Roman" w:cs="Times New Roman"/>
              </w:rPr>
              <w:t xml:space="preserve">, L S., “Fundamentals of </w:t>
            </w:r>
            <w:proofErr w:type="spellStart"/>
            <w:r w:rsidRPr="00BC5896">
              <w:rPr>
                <w:rFonts w:ascii="Times New Roman" w:hAnsi="Times New Roman" w:cs="Times New Roman"/>
              </w:rPr>
              <w:t>Electrical</w:t>
            </w:r>
            <w:proofErr w:type="spellEnd"/>
            <w:r w:rsidRPr="00BC5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896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BC5896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BC5896">
              <w:rPr>
                <w:rFonts w:ascii="Times New Roman" w:hAnsi="Times New Roman" w:cs="Times New Roman"/>
              </w:rPr>
              <w:t>Rinehart</w:t>
            </w:r>
            <w:proofErr w:type="spellEnd"/>
            <w:r w:rsidRPr="00BC58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896">
              <w:rPr>
                <w:rFonts w:ascii="Times New Roman" w:hAnsi="Times New Roman" w:cs="Times New Roman"/>
              </w:rPr>
              <w:t>and</w:t>
            </w:r>
            <w:proofErr w:type="spellEnd"/>
            <w:r w:rsidRPr="00BC5896">
              <w:rPr>
                <w:rFonts w:ascii="Times New Roman" w:hAnsi="Times New Roman" w:cs="Times New Roman"/>
              </w:rPr>
              <w:t xml:space="preserve"> Winston, </w:t>
            </w:r>
            <w:proofErr w:type="spellStart"/>
            <w:r w:rsidRPr="00BC5896">
              <w:rPr>
                <w:rFonts w:ascii="Times New Roman" w:hAnsi="Times New Roman" w:cs="Times New Roman"/>
              </w:rPr>
              <w:t>Inc</w:t>
            </w:r>
            <w:proofErr w:type="spellEnd"/>
            <w:r w:rsidRPr="00BC5896">
              <w:rPr>
                <w:rFonts w:ascii="Times New Roman" w:hAnsi="Times New Roman" w:cs="Times New Roman"/>
              </w:rPr>
              <w:t>. 1985.</w:t>
            </w:r>
          </w:p>
        </w:tc>
      </w:tr>
      <w:tr w:rsidRPr="00B41ECB" w:rsidR="00386756" w:rsidTr="00120954" w14:paraId="6DA712F7" w14:textId="77777777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B41ECB" w:rsidR="00386756" w:rsidP="00386756" w:rsidRDefault="00386756" w14:paraId="7BC94166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</w:tcPr>
          <w:p w:rsidRPr="00BC5896" w:rsidR="00386756" w:rsidP="00386756" w:rsidRDefault="00386756" w14:paraId="72DEEFEC" w14:textId="77777777">
            <w:pPr>
              <w:rPr>
                <w:rFonts w:ascii="Times New Roman" w:hAnsi="Times New Roman" w:cs="Times New Roman"/>
              </w:rPr>
            </w:pPr>
            <w:r w:rsidRPr="00BC5896">
              <w:rPr>
                <w:rFonts w:ascii="Times New Roman" w:hAnsi="Times New Roman" w:cs="Times New Roman"/>
              </w:rPr>
              <w:t>Herhangi bir devre</w:t>
            </w:r>
            <w:r w:rsidRPr="00BC5896" w:rsidR="009A4A65">
              <w:rPr>
                <w:rFonts w:ascii="Times New Roman" w:hAnsi="Times New Roman" w:cs="Times New Roman"/>
              </w:rPr>
              <w:t xml:space="preserve"> </w:t>
            </w:r>
            <w:r w:rsidRPr="00BC5896">
              <w:rPr>
                <w:rFonts w:ascii="Times New Roman" w:hAnsi="Times New Roman" w:cs="Times New Roman"/>
              </w:rPr>
              <w:t xml:space="preserve">analizi kitabı  </w:t>
            </w:r>
          </w:p>
        </w:tc>
      </w:tr>
      <w:tr w:rsidRPr="00B41ECB" w:rsidR="00386756" w:rsidTr="00120954" w14:paraId="7588A8F1" w14:textId="77777777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B41ECB" w:rsidR="00386756" w:rsidP="00386756" w:rsidRDefault="00386756" w14:paraId="3D8F6CAA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</w:tcPr>
          <w:p w:rsidRPr="00BC5896" w:rsidR="00386756" w:rsidP="00386756" w:rsidRDefault="00386756" w14:paraId="424894FE" w14:textId="77777777">
            <w:pPr>
              <w:rPr>
                <w:rFonts w:ascii="Times New Roman" w:hAnsi="Times New Roman" w:cs="Times New Roman"/>
              </w:rPr>
            </w:pPr>
            <w:r w:rsidRPr="00BC5896">
              <w:rPr>
                <w:rFonts w:ascii="Times New Roman" w:hAnsi="Times New Roman" w:cs="Times New Roman"/>
              </w:rPr>
              <w:t>Yok</w:t>
            </w:r>
          </w:p>
        </w:tc>
      </w:tr>
    </w:tbl>
    <w:p w:rsidRPr="005E44D3" w:rsidR="005E44D3" w:rsidP="005E44D3" w:rsidRDefault="005E44D3" w14:paraId="16C60922" w14:textId="77777777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Pr="00B41ECB" w:rsidR="001701C3" w:rsidTr="005D197E" w14:paraId="64378C0B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Pr="002E1A0B" w:rsidR="001701C3" w:rsidP="001701C3" w:rsidRDefault="001701C3" w14:paraId="4659204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Pr="00B41ECB" w:rsidR="001701C3" w:rsidTr="005D197E" w14:paraId="1EBDA5CB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1701C3" w:rsidP="001701C3" w:rsidRDefault="001701C3" w14:paraId="42047CC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1A0B" w:rsidR="001701C3" w:rsidP="0020506C" w:rsidRDefault="00BC5896" w14:paraId="4134B983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96">
              <w:rPr>
                <w:rFonts w:ascii="Times New Roman" w:hAnsi="Times New Roman" w:cs="Times New Roman"/>
                <w:sz w:val="20"/>
                <w:szCs w:val="20"/>
              </w:rPr>
              <w:t>Elektrik ve elektroniğin mühendislikteki önemi, Temel kavramlar, Elektrik Akımı</w:t>
            </w:r>
          </w:p>
        </w:tc>
      </w:tr>
      <w:tr w:rsidRPr="00B41ECB" w:rsidR="001701C3" w:rsidTr="005D197E" w14:paraId="600D2107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1701C3" w:rsidP="001701C3" w:rsidRDefault="001701C3" w14:paraId="6C8E0FF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1A0B" w:rsidR="001701C3" w:rsidP="00651F63" w:rsidRDefault="00BC5896" w14:paraId="21088CC5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896">
              <w:rPr>
                <w:rFonts w:ascii="Times New Roman" w:hAnsi="Times New Roman" w:cs="Times New Roman"/>
                <w:sz w:val="20"/>
                <w:szCs w:val="20"/>
              </w:rPr>
              <w:t xml:space="preserve">Kaynaklar, </w:t>
            </w:r>
            <w:proofErr w:type="spellStart"/>
            <w:r w:rsidRPr="00BC5896">
              <w:rPr>
                <w:rFonts w:ascii="Times New Roman" w:hAnsi="Times New Roman" w:cs="Times New Roman"/>
                <w:sz w:val="20"/>
                <w:szCs w:val="20"/>
              </w:rPr>
              <w:t>Ohm</w:t>
            </w:r>
            <w:proofErr w:type="spellEnd"/>
            <w:r w:rsidRPr="00BC5896">
              <w:rPr>
                <w:rFonts w:ascii="Times New Roman" w:hAnsi="Times New Roman" w:cs="Times New Roman"/>
                <w:sz w:val="20"/>
                <w:szCs w:val="20"/>
              </w:rPr>
              <w:t xml:space="preserve"> Yasası, Direnç, </w:t>
            </w:r>
            <w:proofErr w:type="spellStart"/>
            <w:r w:rsidRPr="00BC5896">
              <w:rPr>
                <w:rFonts w:ascii="Times New Roman" w:hAnsi="Times New Roman" w:cs="Times New Roman"/>
                <w:sz w:val="20"/>
                <w:szCs w:val="20"/>
              </w:rPr>
              <w:t>Kirchhoff</w:t>
            </w:r>
            <w:proofErr w:type="spellEnd"/>
            <w:r w:rsidRPr="00BC5896">
              <w:rPr>
                <w:rFonts w:ascii="Times New Roman" w:hAnsi="Times New Roman" w:cs="Times New Roman"/>
                <w:sz w:val="20"/>
                <w:szCs w:val="20"/>
              </w:rPr>
              <w:t xml:space="preserve"> Akım Yasası, Elektrik Gücü ve Enerji</w:t>
            </w:r>
          </w:p>
        </w:tc>
      </w:tr>
      <w:tr w:rsidRPr="00B41ECB" w:rsidR="001701C3" w:rsidTr="005D197E" w14:paraId="5AA25D55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1701C3" w:rsidP="001701C3" w:rsidRDefault="001701C3" w14:paraId="72B903F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1A0B" w:rsidR="001701C3" w:rsidP="009D280C" w:rsidRDefault="00E7745F" w14:paraId="3EDA6004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45F">
              <w:rPr>
                <w:rFonts w:ascii="Times New Roman" w:hAnsi="Times New Roman" w:cs="Times New Roman"/>
                <w:sz w:val="20"/>
                <w:szCs w:val="20"/>
              </w:rPr>
              <w:t>Düğüm analizi</w:t>
            </w:r>
          </w:p>
        </w:tc>
      </w:tr>
      <w:tr w:rsidRPr="00B41ECB" w:rsidR="001701C3" w:rsidTr="005D197E" w14:paraId="512E6F3C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1701C3" w:rsidP="001701C3" w:rsidRDefault="001701C3" w14:paraId="21E3649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1A0B" w:rsidR="001701C3" w:rsidP="00E7745F" w:rsidRDefault="00E7745F" w14:paraId="2B96BF1C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45F">
              <w:rPr>
                <w:rFonts w:ascii="Times New Roman" w:hAnsi="Times New Roman" w:cs="Times New Roman"/>
                <w:sz w:val="20"/>
                <w:szCs w:val="20"/>
              </w:rPr>
              <w:t>Kirchhoff'un</w:t>
            </w:r>
            <w:proofErr w:type="spellEnd"/>
            <w:r w:rsidRPr="00E7745F">
              <w:rPr>
                <w:rFonts w:ascii="Times New Roman" w:hAnsi="Times New Roman" w:cs="Times New Roman"/>
                <w:sz w:val="20"/>
                <w:szCs w:val="20"/>
              </w:rPr>
              <w:t xml:space="preserve"> gerilim yasası,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göz akımları</w:t>
            </w:r>
            <w:r w:rsidRPr="00E7745F">
              <w:rPr>
                <w:rFonts w:ascii="Times New Roman" w:hAnsi="Times New Roman" w:cs="Times New Roman"/>
                <w:sz w:val="20"/>
                <w:szCs w:val="20"/>
              </w:rPr>
              <w:t xml:space="preserve"> analizi</w:t>
            </w:r>
          </w:p>
        </w:tc>
      </w:tr>
      <w:tr w:rsidRPr="00B41ECB" w:rsidR="001701C3" w:rsidTr="005D197E" w14:paraId="602DAF44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1701C3" w:rsidP="001701C3" w:rsidRDefault="001701C3" w14:paraId="7D6E375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1A0B" w:rsidR="001701C3" w:rsidP="001701C3" w:rsidRDefault="00E7745F" w14:paraId="084F2AE8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45F">
              <w:rPr>
                <w:rFonts w:ascii="Times New Roman" w:hAnsi="Times New Roman" w:cs="Times New Roman"/>
                <w:sz w:val="20"/>
                <w:szCs w:val="20"/>
              </w:rPr>
              <w:t>Thevenin</w:t>
            </w:r>
            <w:proofErr w:type="spellEnd"/>
            <w:r w:rsidRPr="00E7745F">
              <w:rPr>
                <w:rFonts w:ascii="Times New Roman" w:hAnsi="Times New Roman" w:cs="Times New Roman"/>
                <w:sz w:val="20"/>
                <w:szCs w:val="20"/>
              </w:rPr>
              <w:t xml:space="preserve"> ve Norton Eşdeğerleri, Maksimum Güç Aktarımı, </w:t>
            </w:r>
            <w:proofErr w:type="spellStart"/>
            <w:r w:rsidRPr="00E7745F">
              <w:rPr>
                <w:rFonts w:ascii="Times New Roman" w:hAnsi="Times New Roman" w:cs="Times New Roman"/>
                <w:sz w:val="20"/>
                <w:szCs w:val="20"/>
              </w:rPr>
              <w:t>işlemsel</w:t>
            </w:r>
            <w:proofErr w:type="spellEnd"/>
            <w:r w:rsidRPr="00E7745F">
              <w:rPr>
                <w:rFonts w:ascii="Times New Roman" w:hAnsi="Times New Roman" w:cs="Times New Roman"/>
                <w:sz w:val="20"/>
                <w:szCs w:val="20"/>
              </w:rPr>
              <w:t xml:space="preserve"> yükselteçler</w:t>
            </w:r>
          </w:p>
        </w:tc>
      </w:tr>
      <w:tr w:rsidRPr="00B41ECB" w:rsidR="001701C3" w:rsidTr="005D197E" w14:paraId="555B9000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1701C3" w:rsidP="001701C3" w:rsidRDefault="001701C3" w14:paraId="53A9AB4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1A0B" w:rsidR="001701C3" w:rsidP="001701C3" w:rsidRDefault="00E7745F" w14:paraId="2F1BB781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45F">
              <w:rPr>
                <w:rFonts w:ascii="Times New Roman" w:hAnsi="Times New Roman" w:cs="Times New Roman"/>
                <w:sz w:val="20"/>
                <w:szCs w:val="20"/>
              </w:rPr>
              <w:t>Endüktans</w:t>
            </w:r>
            <w:proofErr w:type="spellEnd"/>
            <w:r w:rsidRPr="00E774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7745F">
              <w:rPr>
                <w:rFonts w:ascii="Times New Roman" w:hAnsi="Times New Roman" w:cs="Times New Roman"/>
                <w:sz w:val="20"/>
                <w:szCs w:val="20"/>
              </w:rPr>
              <w:t>Kapasitans</w:t>
            </w:r>
            <w:proofErr w:type="spellEnd"/>
            <w:r w:rsidRPr="00E7745F">
              <w:rPr>
                <w:rFonts w:ascii="Times New Roman" w:hAnsi="Times New Roman" w:cs="Times New Roman"/>
                <w:sz w:val="20"/>
                <w:szCs w:val="20"/>
              </w:rPr>
              <w:t>, birinci dereceden devreler</w:t>
            </w:r>
          </w:p>
        </w:tc>
      </w:tr>
      <w:tr w:rsidRPr="00B41ECB" w:rsidR="001701C3" w:rsidTr="005D197E" w14:paraId="01A8B692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1701C3" w:rsidP="001701C3" w:rsidRDefault="001701C3" w14:paraId="34B03C6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1A0B" w:rsidR="001701C3" w:rsidP="006C66B2" w:rsidRDefault="00E7745F" w14:paraId="680ACEB4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45F">
              <w:rPr>
                <w:rFonts w:ascii="Times New Roman" w:hAnsi="Times New Roman" w:cs="Times New Roman"/>
                <w:sz w:val="20"/>
                <w:szCs w:val="20"/>
              </w:rPr>
              <w:t>İkinci dereceden devreler, frekans alanı analizi, empedans, aktif ve reaktif güç</w:t>
            </w:r>
          </w:p>
        </w:tc>
      </w:tr>
      <w:tr w:rsidRPr="00B41ECB" w:rsidR="001701C3" w:rsidTr="005D197E" w14:paraId="2D5F714F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B41ECB" w:rsidR="001701C3" w:rsidP="001701C3" w:rsidRDefault="001701C3" w14:paraId="4070B71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2E1A0B" w:rsidR="001701C3" w:rsidP="001701C3" w:rsidRDefault="00067CC0" w14:paraId="3F2C9BBD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Pr="00B41ECB" w:rsidR="00B20D00" w:rsidTr="00B054C9" w14:paraId="5B7C0986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B20D00" w:rsidP="001701C3" w:rsidRDefault="00067CC0" w14:paraId="418AC0C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2E1A0B" w:rsidR="00B20D00" w:rsidRDefault="00E7745F" w14:paraId="0311C33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45F">
              <w:rPr>
                <w:rFonts w:ascii="Times New Roman" w:hAnsi="Times New Roman" w:cs="Times New Roman"/>
                <w:sz w:val="20"/>
                <w:szCs w:val="20"/>
              </w:rPr>
              <w:t xml:space="preserve">Yarı iletkenler ve </w:t>
            </w:r>
            <w:proofErr w:type="spellStart"/>
            <w:r w:rsidRPr="00E7745F">
              <w:rPr>
                <w:rFonts w:ascii="Times New Roman" w:hAnsi="Times New Roman" w:cs="Times New Roman"/>
                <w:sz w:val="20"/>
                <w:szCs w:val="20"/>
              </w:rPr>
              <w:t>pn</w:t>
            </w:r>
            <w:proofErr w:type="spellEnd"/>
            <w:r w:rsidRPr="00E7745F">
              <w:rPr>
                <w:rFonts w:ascii="Times New Roman" w:hAnsi="Times New Roman" w:cs="Times New Roman"/>
                <w:sz w:val="20"/>
                <w:szCs w:val="20"/>
              </w:rPr>
              <w:t>-bağlantıları</w:t>
            </w:r>
          </w:p>
        </w:tc>
      </w:tr>
      <w:tr w:rsidRPr="00B41ECB" w:rsidR="009276CE" w:rsidTr="00B054C9" w14:paraId="786A7B09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9276CE" w:rsidP="009276CE" w:rsidRDefault="009276CE" w14:paraId="4086380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2E1A0B" w:rsidR="009276CE" w:rsidP="009276CE" w:rsidRDefault="00E7745F" w14:paraId="781FD63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45F">
              <w:rPr>
                <w:rFonts w:ascii="Times New Roman" w:hAnsi="Times New Roman" w:cs="Times New Roman"/>
                <w:sz w:val="20"/>
                <w:szCs w:val="20"/>
              </w:rPr>
              <w:t xml:space="preserve">Diyot devreleri, </w:t>
            </w:r>
            <w:proofErr w:type="spellStart"/>
            <w:r w:rsidRPr="00E7745F">
              <w:rPr>
                <w:rFonts w:ascii="Times New Roman" w:hAnsi="Times New Roman" w:cs="Times New Roman"/>
                <w:sz w:val="20"/>
                <w:szCs w:val="20"/>
              </w:rPr>
              <w:t>Transistörler</w:t>
            </w:r>
            <w:proofErr w:type="spellEnd"/>
          </w:p>
        </w:tc>
      </w:tr>
      <w:tr w:rsidRPr="00B41ECB" w:rsidR="009276CE" w:rsidTr="00B054C9" w14:paraId="5BB227AC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9276CE" w:rsidP="009276CE" w:rsidRDefault="009276CE" w14:paraId="27FEEDC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2E1A0B" w:rsidR="009276CE" w:rsidP="009276CE" w:rsidRDefault="00E7745F" w14:paraId="79F589B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45F">
              <w:rPr>
                <w:rFonts w:ascii="Times New Roman" w:hAnsi="Times New Roman" w:cs="Times New Roman"/>
                <w:sz w:val="20"/>
                <w:szCs w:val="20"/>
              </w:rPr>
              <w:t xml:space="preserve">Anahtar olarak </w:t>
            </w:r>
            <w:proofErr w:type="spellStart"/>
            <w:r w:rsidRPr="00E7745F">
              <w:rPr>
                <w:rFonts w:ascii="Times New Roman" w:hAnsi="Times New Roman" w:cs="Times New Roman"/>
                <w:sz w:val="20"/>
                <w:szCs w:val="20"/>
              </w:rPr>
              <w:t>transistör</w:t>
            </w:r>
            <w:proofErr w:type="spellEnd"/>
          </w:p>
        </w:tc>
      </w:tr>
      <w:tr w:rsidRPr="00B41ECB" w:rsidR="009276CE" w:rsidTr="00B054C9" w14:paraId="5EE6497B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9276CE" w:rsidP="009276CE" w:rsidRDefault="009276CE" w14:paraId="5CA8CFD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Pr="002E1A0B" w:rsidR="009276CE" w:rsidP="009276CE" w:rsidRDefault="00E7745F" w14:paraId="533979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45F">
              <w:rPr>
                <w:rFonts w:ascii="Times New Roman" w:hAnsi="Times New Roman" w:cs="Times New Roman"/>
                <w:sz w:val="20"/>
                <w:szCs w:val="20"/>
              </w:rPr>
              <w:t>Güneş hücreleri</w:t>
            </w:r>
          </w:p>
        </w:tc>
      </w:tr>
      <w:tr w:rsidRPr="00B41ECB" w:rsidR="009276CE" w:rsidTr="005D197E" w14:paraId="5852D33B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9276CE" w:rsidP="009276CE" w:rsidRDefault="009276CE" w14:paraId="439DD86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1A0B" w:rsidR="009276CE" w:rsidP="009276CE" w:rsidRDefault="00E7745F" w14:paraId="19832C9A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45F">
              <w:rPr>
                <w:rFonts w:ascii="Times New Roman" w:hAnsi="Times New Roman" w:cs="Times New Roman"/>
                <w:sz w:val="20"/>
                <w:szCs w:val="20"/>
              </w:rPr>
              <w:t>Elektrik Motorları</w:t>
            </w:r>
          </w:p>
        </w:tc>
      </w:tr>
      <w:tr w:rsidRPr="00B41ECB" w:rsidR="009276CE" w:rsidTr="005D197E" w14:paraId="1261877F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9276CE" w:rsidP="009276CE" w:rsidRDefault="009276CE" w14:paraId="7C7E5C9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1A0B" w:rsidR="009276CE" w:rsidP="009276CE" w:rsidRDefault="00E7745F" w14:paraId="16B3FF9A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45F">
              <w:rPr>
                <w:rFonts w:ascii="Times New Roman" w:hAnsi="Times New Roman" w:cs="Times New Roman"/>
                <w:sz w:val="20"/>
                <w:szCs w:val="20"/>
              </w:rPr>
              <w:t>Elektrik güvenliği</w:t>
            </w:r>
          </w:p>
        </w:tc>
      </w:tr>
      <w:tr w:rsidRPr="00B41ECB" w:rsidR="009276CE" w:rsidTr="005D197E" w14:paraId="13E63E63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B41ECB" w:rsidR="009276CE" w:rsidP="009276CE" w:rsidRDefault="009276CE" w14:paraId="4297D0B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2E1A0B" w:rsidR="009276CE" w:rsidP="009276CE" w:rsidRDefault="00E7745F" w14:paraId="552F553F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Gözden geçirme</w:t>
            </w:r>
          </w:p>
        </w:tc>
      </w:tr>
      <w:tr w:rsidRPr="00B41ECB" w:rsidR="009276CE" w:rsidTr="005D197E" w14:paraId="035D68BA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12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B41ECB" w:rsidR="009276CE" w:rsidP="009276CE" w:rsidRDefault="009276CE" w14:paraId="02F4100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1701C3" w:rsidR="009276CE" w:rsidP="009276CE" w:rsidRDefault="009276CE" w14:paraId="681832B0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:rsidR="005E44D3" w:rsidP="00EC5DE1" w:rsidRDefault="005E44D3" w14:paraId="3187696F" w14:textId="77777777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Pr="00B41ECB" w:rsidR="00BF218E" w:rsidTr="4680BC54" w14:paraId="0616504F" w14:textId="77777777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tcMar/>
            <w:vAlign w:val="center"/>
          </w:tcPr>
          <w:p w:rsidRPr="00B41ECB" w:rsidR="00BF218E" w:rsidP="003E058A" w:rsidRDefault="00BF218E" w14:paraId="32E4943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Pr="00B41ECB" w:rsidR="00BF218E" w:rsidTr="4680BC54" w14:paraId="6CE50AA0" w14:textId="77777777">
        <w:trPr>
          <w:trHeight w:val="312"/>
        </w:trPr>
        <w:tc>
          <w:tcPr>
            <w:tcW w:w="5797" w:type="dxa"/>
            <w:shd w:val="clear" w:color="auto" w:fill="FFF2CC" w:themeFill="accent4" w:themeFillTint="33"/>
            <w:tcMar/>
            <w:vAlign w:val="center"/>
          </w:tcPr>
          <w:p w:rsidR="00BF218E" w:rsidP="003E058A" w:rsidRDefault="00BF218E" w14:paraId="211389C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tcMar/>
            <w:vAlign w:val="center"/>
          </w:tcPr>
          <w:p w:rsidR="00BF218E" w:rsidP="003E058A" w:rsidRDefault="00BF218E" w14:paraId="0598FE5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tcMar/>
            <w:vAlign w:val="center"/>
          </w:tcPr>
          <w:p w:rsidR="00BF218E" w:rsidP="003E058A" w:rsidRDefault="00BF218E" w14:paraId="59623D2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tcMar/>
            <w:vAlign w:val="center"/>
          </w:tcPr>
          <w:p w:rsidR="00BF218E" w:rsidP="003E058A" w:rsidRDefault="00BF218E" w14:paraId="28D0CA1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Pr="00B41ECB" w:rsidR="00386756" w:rsidTr="4680BC54" w14:paraId="1534787B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tcMar/>
            <w:vAlign w:val="center"/>
          </w:tcPr>
          <w:p w:rsidRPr="00A47FF2" w:rsidR="00386756" w:rsidP="00386756" w:rsidRDefault="00386756" w14:paraId="29D580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7EA244E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3239A7C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68E7870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Pr="00B41ECB" w:rsidR="00386756" w:rsidTr="4680BC54" w14:paraId="7E8BA88B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tcMar/>
            <w:vAlign w:val="center"/>
          </w:tcPr>
          <w:p w:rsidRPr="00A47FF2" w:rsidR="00386756" w:rsidP="00386756" w:rsidRDefault="00386756" w14:paraId="18FEC51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çalışma,…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00DC35B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1B04601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11E7A40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Pr="00B41ECB" w:rsidR="00386756" w:rsidTr="4680BC54" w14:paraId="7EDC7657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tcMar/>
            <w:vAlign w:val="center"/>
          </w:tcPr>
          <w:p w:rsidRPr="00A47FF2" w:rsidR="00386756" w:rsidP="00386756" w:rsidRDefault="00386756" w14:paraId="4ECDCD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484F9B0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30FC3F9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5820D6C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Pr="00B41ECB" w:rsidR="00386756" w:rsidTr="4680BC54" w14:paraId="0EE01870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tcMar/>
            <w:vAlign w:val="center"/>
          </w:tcPr>
          <w:p w:rsidR="00386756" w:rsidP="00386756" w:rsidRDefault="00386756" w14:paraId="6AB4F6F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3B7267D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2F05CF3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0CEA2D7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Pr="00B41ECB" w:rsidR="00386756" w:rsidTr="4680BC54" w14:paraId="7E07AA94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tcMar/>
            <w:vAlign w:val="center"/>
          </w:tcPr>
          <w:p w:rsidR="00386756" w:rsidP="00386756" w:rsidRDefault="00386756" w14:paraId="461636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5D26BD9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3243450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59BB35B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Pr="00B41ECB" w:rsidR="00386756" w:rsidTr="4680BC54" w14:paraId="718F818B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tcMar/>
            <w:vAlign w:val="center"/>
          </w:tcPr>
          <w:p w:rsidR="00386756" w:rsidP="00386756" w:rsidRDefault="00386756" w14:paraId="0727E37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tcMar/>
            <w:vAlign w:val="center"/>
          </w:tcPr>
          <w:p w:rsidRPr="00E131A3" w:rsidR="00386756" w:rsidP="00386756" w:rsidRDefault="00386756" w14:paraId="204DC45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E131A3" w:rsidR="00386756" w:rsidP="00386756" w:rsidRDefault="00386756" w14:paraId="6272FAD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E131A3" w:rsidR="00386756" w:rsidP="00386756" w:rsidRDefault="00386756" w14:paraId="700E599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Pr="00B41ECB" w:rsidR="00386756" w:rsidTr="4680BC54" w14:paraId="03ABAD96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tcMar/>
            <w:vAlign w:val="center"/>
          </w:tcPr>
          <w:p w:rsidR="00386756" w:rsidP="00386756" w:rsidRDefault="00386756" w14:paraId="2969983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tcMar/>
            <w:vAlign w:val="center"/>
          </w:tcPr>
          <w:p w:rsidRPr="00E131A3" w:rsidR="00386756" w:rsidP="00386756" w:rsidRDefault="00386756" w14:paraId="53019DB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E131A3" w:rsidR="00386756" w:rsidP="00386756" w:rsidRDefault="00386756" w14:paraId="000D767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E131A3" w:rsidR="00386756" w:rsidP="00386756" w:rsidRDefault="00386756" w14:paraId="1F86710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Pr="00B41ECB" w:rsidR="00386756" w:rsidTr="4680BC54" w14:paraId="1AF7D265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tcMar/>
            <w:vAlign w:val="center"/>
          </w:tcPr>
          <w:p w:rsidR="00386756" w:rsidP="00386756" w:rsidRDefault="00386756" w14:paraId="6C2EF4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tcMar/>
            <w:vAlign w:val="center"/>
          </w:tcPr>
          <w:p w:rsidRPr="00E131A3" w:rsidR="00386756" w:rsidP="00386756" w:rsidRDefault="00386756" w14:paraId="6068099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E131A3" w:rsidR="00386756" w:rsidP="00386756" w:rsidRDefault="00386756" w14:paraId="12445C7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E131A3" w:rsidR="00386756" w:rsidP="00386756" w:rsidRDefault="00386756" w14:paraId="639D0C9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Pr="00B41ECB" w:rsidR="00386756" w:rsidTr="4680BC54" w14:paraId="36AF3E90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tcMar/>
            <w:vAlign w:val="center"/>
          </w:tcPr>
          <w:p w:rsidRPr="00A47FF2" w:rsidR="00386756" w:rsidP="00386756" w:rsidRDefault="00386756" w14:paraId="304F3D9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tcMar/>
            <w:vAlign w:val="center"/>
          </w:tcPr>
          <w:p w:rsidRPr="00E131A3" w:rsidR="00386756" w:rsidP="00386756" w:rsidRDefault="00386756" w14:paraId="6AFB907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E131A3" w:rsidR="00386756" w:rsidP="00386756" w:rsidRDefault="00386756" w14:paraId="4FE21CA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E131A3" w:rsidR="00386756" w:rsidP="00386756" w:rsidRDefault="00386756" w14:paraId="3072944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Pr="00B41ECB" w:rsidR="00386756" w:rsidTr="4680BC54" w14:paraId="5789F8F7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tcMar/>
            <w:vAlign w:val="center"/>
          </w:tcPr>
          <w:p w:rsidR="00386756" w:rsidP="00386756" w:rsidRDefault="00386756" w14:paraId="7BFFDA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tcMar/>
            <w:vAlign w:val="center"/>
          </w:tcPr>
          <w:p w:rsidRPr="00E131A3" w:rsidR="00386756" w:rsidP="00386756" w:rsidRDefault="00386756" w14:paraId="217AB98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E131A3" w:rsidR="00386756" w:rsidP="00386756" w:rsidRDefault="00386756" w14:paraId="7C2D3B7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E131A3" w:rsidR="00386756" w:rsidP="00386756" w:rsidRDefault="00386756" w14:paraId="6E4E93D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Pr="00B41ECB" w:rsidR="00FB252A" w:rsidTr="4680BC54" w14:paraId="3C361836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tcMar/>
            <w:vAlign w:val="center"/>
          </w:tcPr>
          <w:p w:rsidR="00FB252A" w:rsidP="003E058A" w:rsidRDefault="00FB252A" w14:paraId="63210A8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tcMar/>
            <w:vAlign w:val="center"/>
          </w:tcPr>
          <w:p w:rsidRPr="00BA47A8" w:rsidR="00FB252A" w:rsidP="0083248B" w:rsidRDefault="00FB252A" w14:paraId="059E8F8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FB252A" w:rsidP="0083248B" w:rsidRDefault="00FB252A" w14:paraId="2EF3F7E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FB252A" w:rsidP="0083248B" w:rsidRDefault="00FB252A" w14:paraId="6079D03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FB252A" w:rsidTr="4680BC54" w14:paraId="1FA50A87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tcMar/>
            <w:vAlign w:val="center"/>
          </w:tcPr>
          <w:p w:rsidR="00FB252A" w:rsidP="003E058A" w:rsidRDefault="00FB252A" w14:paraId="024BB2F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tcMar/>
            <w:vAlign w:val="center"/>
          </w:tcPr>
          <w:p w:rsidRPr="00BA47A8" w:rsidR="00FB252A" w:rsidP="0083248B" w:rsidRDefault="00FB252A" w14:paraId="2D1DCEC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FB252A" w:rsidP="0083248B" w:rsidRDefault="00FB252A" w14:paraId="6B9182D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FB252A" w:rsidP="0083248B" w:rsidRDefault="00FB252A" w14:paraId="4855D3A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386756" w:rsidTr="4680BC54" w14:paraId="1B2DF06A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tcMar/>
            <w:vAlign w:val="center"/>
          </w:tcPr>
          <w:p w:rsidR="00386756" w:rsidP="00386756" w:rsidRDefault="00386756" w14:paraId="1991AF9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050AFA5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1131DEE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4141FA5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B41ECB" w:rsidR="00386756" w:rsidTr="4680BC54" w14:paraId="6FC856E9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tcMar/>
            <w:vAlign w:val="center"/>
          </w:tcPr>
          <w:p w:rsidR="00386756" w:rsidP="00386756" w:rsidRDefault="00386756" w14:paraId="4C6CE24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0832B55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1C63666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2C5C662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Pr="00B41ECB" w:rsidR="00386756" w:rsidTr="4680BC54" w14:paraId="1071D631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tcMar/>
            <w:vAlign w:val="center"/>
          </w:tcPr>
          <w:p w:rsidR="00386756" w:rsidP="00386756" w:rsidRDefault="00386756" w14:paraId="73BB19E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6BDED83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5F1A841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174A177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B41ECB" w:rsidR="00386756" w:rsidTr="4680BC54" w14:paraId="6C1D991A" w14:textId="77777777">
        <w:trPr>
          <w:trHeight w:val="312"/>
        </w:trPr>
        <w:tc>
          <w:tcPr>
            <w:tcW w:w="5797" w:type="dxa"/>
            <w:tcBorders>
              <w:bottom w:val="single" w:color="auto" w:sz="12" w:space="0"/>
            </w:tcBorders>
            <w:shd w:val="clear" w:color="auto" w:fill="FFFFFF" w:themeFill="background1"/>
            <w:tcMar/>
            <w:vAlign w:val="center"/>
          </w:tcPr>
          <w:p w:rsidR="00386756" w:rsidP="00386756" w:rsidRDefault="00386756" w14:paraId="7A32D99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0BD31E4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3D3D2CC9" w14:textId="7E09D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4680BC54" w:rsidR="4680B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BA47A8" w:rsidR="00386756" w:rsidP="00386756" w:rsidRDefault="00386756" w14:paraId="6EEBEE30" w14:textId="551B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4680BC54" w:rsidR="4680BC5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Pr="00B41ECB" w:rsidR="00386756" w:rsidTr="4680BC54" w14:paraId="652CAC18" w14:textId="77777777">
        <w:trPr>
          <w:trHeight w:val="312"/>
        </w:trPr>
        <w:tc>
          <w:tcPr>
            <w:tcW w:w="5797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A47FF2" w:rsidR="00386756" w:rsidP="00386756" w:rsidRDefault="00386756" w14:paraId="4687696A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A47FF2" w:rsidR="00386756" w:rsidP="00386756" w:rsidRDefault="00386756" w14:paraId="53E3E1CC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124B45" w:rsidR="00386756" w:rsidP="4680BC54" w:rsidRDefault="00386756" w14:paraId="685A243A" w14:textId="731ED1AB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4680BC54" w:rsidR="4680BC54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128</w:t>
            </w:r>
          </w:p>
        </w:tc>
      </w:tr>
      <w:tr w:rsidRPr="00B41ECB" w:rsidR="00386756" w:rsidTr="4680BC54" w14:paraId="65E8BABB" w14:textId="77777777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A47FF2" w:rsidR="00386756" w:rsidP="00386756" w:rsidRDefault="00386756" w14:paraId="7DD30B8D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A47FF2" w:rsidR="00386756" w:rsidP="00386756" w:rsidRDefault="00386756" w14:paraId="246F2393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tcMar/>
            <w:vAlign w:val="center"/>
          </w:tcPr>
          <w:p w:rsidRPr="00124B45" w:rsidR="00386756" w:rsidP="4680BC54" w:rsidRDefault="00386756" w14:paraId="56B481E9" w14:textId="0286B195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4680BC54" w:rsidR="4680BC54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4.26</w:t>
            </w:r>
          </w:p>
        </w:tc>
      </w:tr>
      <w:tr w:rsidRPr="00B41ECB" w:rsidR="00386756" w:rsidTr="4680BC54" w14:paraId="33748C49" w14:textId="77777777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tcMar/>
            <w:vAlign w:val="center"/>
          </w:tcPr>
          <w:p w:rsidRPr="00A47FF2" w:rsidR="00386756" w:rsidP="00386756" w:rsidRDefault="00386756" w14:paraId="2C509823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tcMar/>
            <w:vAlign w:val="center"/>
          </w:tcPr>
          <w:p w:rsidRPr="00A47FF2" w:rsidR="00386756" w:rsidP="00386756" w:rsidRDefault="00386756" w14:paraId="2AE94863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tcMar/>
            <w:vAlign w:val="center"/>
          </w:tcPr>
          <w:p w:rsidRPr="00124B45" w:rsidR="00386756" w:rsidP="4680BC54" w:rsidRDefault="00386756" w14:paraId="528AD75A" w14:textId="13AED0CB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r w:rsidRPr="4680BC54" w:rsidR="4680BC54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4</w:t>
            </w:r>
          </w:p>
        </w:tc>
      </w:tr>
    </w:tbl>
    <w:p w:rsidR="00BD6EC0" w:rsidRDefault="00BD6EC0" w14:paraId="19369846" w14:textId="77777777"/>
    <w:p w:rsidR="00BD6EC0" w:rsidRDefault="00BD6EC0" w14:paraId="5E7C8168" w14:textId="77777777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orient="portrait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Pr="00B41ECB" w:rsidR="00432EAA" w:rsidTr="00795EB3" w14:paraId="07FF7548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Pr="00B41ECB" w:rsidR="00432EAA" w:rsidP="00ED36D7" w:rsidRDefault="00432EAA" w14:paraId="697D53A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Pr="00B41ECB" w:rsidR="00432EAA" w:rsidTr="00432EAA" w14:paraId="63E2EA57" w14:textId="77777777">
        <w:trPr>
          <w:trHeight w:val="369"/>
        </w:trPr>
        <w:tc>
          <w:tcPr>
            <w:tcW w:w="5797" w:type="dxa"/>
            <w:vAlign w:val="center"/>
          </w:tcPr>
          <w:p w:rsidRPr="005D197E" w:rsidR="00432EAA" w:rsidP="00ED36D7" w:rsidRDefault="00432EAA" w14:paraId="6E42FA6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:rsidRPr="005D197E" w:rsidR="00432EAA" w:rsidP="00ED36D7" w:rsidRDefault="00D84CC2" w14:paraId="1A8E65C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Pr="00B41ECB" w:rsidR="00D84CC2" w:rsidTr="00432EAA" w14:paraId="08B6A6A1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BA47A8" w:rsidR="00D84CC2" w:rsidP="00D84CC2" w:rsidRDefault="00085298" w14:paraId="1344F927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BA47A8" w:rsidR="00D84CC2" w:rsidP="00ED36D7" w:rsidRDefault="00386756" w14:paraId="5817161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Pr="00B41ECB" w:rsidR="00D84CC2" w:rsidTr="00432EAA" w14:paraId="132ED3F1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BA47A8" w:rsidR="00D84CC2" w:rsidP="00D84CC2" w:rsidRDefault="001F342A" w14:paraId="62232C27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BA47A8" w:rsidR="00D84CC2" w:rsidP="00ED36D7" w:rsidRDefault="00D84CC2" w14:paraId="7A61C0D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D84CC2" w:rsidTr="00432EAA" w14:paraId="364FBFD7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BA47A8" w:rsidR="00D84CC2" w:rsidP="00D84CC2" w:rsidRDefault="008D62F7" w14:paraId="06857914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BA47A8" w:rsidR="00D84CC2" w:rsidP="00ED36D7" w:rsidRDefault="00D84CC2" w14:paraId="4982B46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D84CC2" w:rsidTr="00432EAA" w14:paraId="3C6AE02D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BA47A8" w:rsidR="00D84CC2" w:rsidP="00D84CC2" w:rsidRDefault="008D62F7" w14:paraId="2C7F6E94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BA47A8" w:rsidR="00D84CC2" w:rsidP="00ED36D7" w:rsidRDefault="00D84CC2" w14:paraId="2FC1E49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D84CC2" w:rsidTr="00432EAA" w14:paraId="0DC4BA26" w14:textId="77777777">
        <w:trPr>
          <w:trHeight w:val="369"/>
        </w:trPr>
        <w:tc>
          <w:tcPr>
            <w:tcW w:w="5797" w:type="dxa"/>
            <w:vAlign w:val="center"/>
          </w:tcPr>
          <w:p w:rsidR="00D84CC2" w:rsidP="00D84CC2" w:rsidRDefault="00D84CC2" w14:paraId="6B26F317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:rsidRPr="00BA47A8" w:rsidR="00D84CC2" w:rsidP="00D84CC2" w:rsidRDefault="00386756" w14:paraId="5048A3E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Pr="00B41ECB" w:rsidR="00D84CC2" w:rsidTr="00432EAA" w14:paraId="5AC1D435" w14:textId="77777777">
        <w:trPr>
          <w:trHeight w:val="369"/>
        </w:trPr>
        <w:tc>
          <w:tcPr>
            <w:tcW w:w="5797" w:type="dxa"/>
            <w:vAlign w:val="center"/>
          </w:tcPr>
          <w:p w:rsidR="00D84CC2" w:rsidP="00D84CC2" w:rsidRDefault="00D84CC2" w14:paraId="4F26067E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:rsidRPr="00BA47A8" w:rsidR="00D84CC2" w:rsidP="00D84CC2" w:rsidRDefault="001F342A" w14:paraId="00D3DC9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Pr="008E66D8" w:rsidR="001433DF" w:rsidP="008E66D8" w:rsidRDefault="001433DF" w14:paraId="58F6E92B" w14:textId="77777777">
      <w:pPr>
        <w:spacing w:after="0" w:line="240" w:lineRule="auto"/>
        <w:rPr>
          <w:sz w:val="10"/>
          <w:szCs w:val="10"/>
        </w:rPr>
      </w:pPr>
    </w:p>
    <w:tbl>
      <w:tblPr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1"/>
        <w:gridCol w:w="8067"/>
        <w:gridCol w:w="990"/>
      </w:tblGrid>
      <w:tr w:rsidRPr="001701C3" w:rsidR="00BF218E" w:rsidTr="00D05E54" w14:paraId="196456E8" w14:textId="77777777">
        <w:trPr>
          <w:trHeight w:val="587"/>
          <w:jc w:val="center"/>
        </w:trPr>
        <w:tc>
          <w:tcPr>
            <w:tcW w:w="5000" w:type="pct"/>
            <w:gridSpan w:val="3"/>
            <w:shd w:val="clear" w:color="auto" w:fill="FFF2CC" w:themeFill="accent4" w:themeFillTint="33"/>
            <w:vAlign w:val="center"/>
          </w:tcPr>
          <w:p w:rsidRPr="001701C3" w:rsidR="00BF218E" w:rsidP="003E058A" w:rsidRDefault="00BF218E" w14:paraId="135BFB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:rsidRPr="001701C3" w:rsidR="00BF218E" w:rsidP="003E058A" w:rsidRDefault="00BF218E" w14:paraId="4AD99C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Pr="001701C3" w:rsidR="00BF218E" w:rsidTr="00D05E54" w14:paraId="4CCD7B3F" w14:textId="77777777">
        <w:trPr>
          <w:trHeight w:val="454" w:hRule="exact"/>
          <w:jc w:val="center"/>
        </w:trPr>
        <w:tc>
          <w:tcPr>
            <w:tcW w:w="287" w:type="pct"/>
            <w:vAlign w:val="center"/>
          </w:tcPr>
          <w:p w:rsidRPr="001701C3" w:rsidR="00BF218E" w:rsidP="003E058A" w:rsidRDefault="00BF218E" w14:paraId="3966BCB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198" w:type="pct"/>
            <w:vAlign w:val="center"/>
          </w:tcPr>
          <w:p w:rsidRPr="00EC5DE1" w:rsidR="00BF218E" w:rsidP="003E058A" w:rsidRDefault="00BF218E" w14:paraId="3562F91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515" w:type="pct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EC5DE1" w:rsidR="00BF218E" w:rsidP="003E058A" w:rsidRDefault="00BF218E" w14:paraId="30FBF4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Pr="001701C3" w:rsidR="00D05E54" w:rsidTr="00D05E54" w14:paraId="7925DD29" w14:textId="77777777">
        <w:trPr>
          <w:trHeight w:val="704" w:hRule="exact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Pr="00EC5DE1" w:rsidR="00D05E54" w:rsidP="00D05E54" w:rsidRDefault="00D05E54" w14:paraId="01FDFD6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Pr="00BF76ED" w:rsidR="00D05E54" w:rsidP="00D05E54" w:rsidRDefault="00D05E54" w14:paraId="07EEFFE9" w14:textId="7777777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Matematik, fen bilimleri ve Makina Mühendisliği konularında yeterli bilgi birikimi; bu alanlardaki kuramsal ve uygulamalı bilgileri Makina Mühendisliği problemlerini modelleme ve çözme için uygulayabilme becerisi</w:t>
            </w:r>
          </w:p>
        </w:tc>
        <w:tc>
          <w:tcPr>
            <w:tcW w:w="515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D05E54" w:rsidP="00D05E54" w:rsidRDefault="005509DE" w14:paraId="76DC36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1701C3" w:rsidR="00D05E54" w:rsidTr="00D05E54" w14:paraId="7E86C079" w14:textId="77777777">
        <w:trPr>
          <w:trHeight w:val="672" w:hRule="exact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Pr="003B1131" w:rsidR="00D05E54" w:rsidP="00D05E54" w:rsidRDefault="00D05E54" w14:paraId="3CA25B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Pr="00BF76ED" w:rsidR="00D05E54" w:rsidP="00D05E54" w:rsidRDefault="00D05E54" w14:paraId="3B8C67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Makina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51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C149D" w:rsidR="00D05E54" w:rsidP="00D05E54" w:rsidRDefault="005509DE" w14:paraId="1472432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1701C3" w:rsidR="00D05E54" w:rsidTr="00D05E54" w14:paraId="5ED0EDEC" w14:textId="77777777">
        <w:trPr>
          <w:trHeight w:val="553" w:hRule="exact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Pr="00EC5DE1" w:rsidR="00D05E54" w:rsidP="00D05E54" w:rsidRDefault="00D05E54" w14:paraId="1292E0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Pr="00BF76ED" w:rsidR="00D05E54" w:rsidP="00D05E54" w:rsidRDefault="00D05E54" w14:paraId="27BEB3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51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C149D" w:rsidR="00D05E54" w:rsidP="00D05E54" w:rsidRDefault="005509DE" w14:paraId="59F6741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1701C3" w:rsidR="00D05E54" w:rsidTr="00D05E54" w14:paraId="2727B2B2" w14:textId="77777777">
        <w:trPr>
          <w:trHeight w:val="534" w:hRule="exact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Pr="00EC5DE1" w:rsidR="00D05E54" w:rsidP="00D05E54" w:rsidRDefault="00D05E54" w14:paraId="104466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Pr="00BF76ED" w:rsidR="00D05E54" w:rsidP="00D05E54" w:rsidRDefault="00D05E54" w14:paraId="2B29A2AA" w14:textId="77777777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Makina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515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D05E54" w:rsidP="00D05E54" w:rsidRDefault="005509DE" w14:paraId="775230D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1701C3" w:rsidR="00D05E54" w:rsidTr="00D05E54" w14:paraId="316414D5" w14:textId="77777777">
        <w:trPr>
          <w:trHeight w:val="590" w:hRule="exact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Pr="00EC5DE1" w:rsidR="00D05E54" w:rsidP="00D05E54" w:rsidRDefault="00D05E54" w14:paraId="38FF186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Pr="00BF76ED" w:rsidR="00D05E54" w:rsidP="00D05E54" w:rsidRDefault="00D05E54" w14:paraId="2D5700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Makina Mühendisliği problemlerinin incelenmesi için deney tasarlama, deney yapma, veri toplama, sonuçları analiz etme ve yorumlama becerisi</w:t>
            </w:r>
          </w:p>
        </w:tc>
        <w:tc>
          <w:tcPr>
            <w:tcW w:w="515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D05E54" w:rsidP="00D05E54" w:rsidRDefault="005509DE" w14:paraId="7DAEAE5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1701C3" w:rsidR="00D05E54" w:rsidTr="00D05E54" w14:paraId="4D381627" w14:textId="77777777">
        <w:trPr>
          <w:trHeight w:val="454" w:hRule="exact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Pr="00EC5DE1" w:rsidR="00D05E54" w:rsidP="00D05E54" w:rsidRDefault="00D05E54" w14:paraId="677FEA5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Pr="00BF76ED" w:rsidR="00D05E54" w:rsidP="00D05E54" w:rsidRDefault="00D05E54" w14:paraId="314E30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Bireysel çalışma, disiplin içi ve disiplinler arası takım çalışması yapabilme becerisi</w:t>
            </w:r>
          </w:p>
        </w:tc>
        <w:tc>
          <w:tcPr>
            <w:tcW w:w="515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D05E54" w:rsidP="00D05E54" w:rsidRDefault="005509DE" w14:paraId="1F9FB6E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1701C3" w:rsidR="00D05E54" w:rsidTr="00D05E54" w14:paraId="2114AA6D" w14:textId="77777777">
        <w:trPr>
          <w:trHeight w:val="478" w:hRule="exact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Pr="00EC5DE1" w:rsidR="00D05E54" w:rsidP="00D05E54" w:rsidRDefault="00D05E54" w14:paraId="7BB6C16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Pr="00BF76ED" w:rsidR="00D05E54" w:rsidP="00D05E54" w:rsidRDefault="00D05E54" w14:paraId="2D25F0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515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D05E54" w:rsidP="00D05E54" w:rsidRDefault="005509DE" w14:paraId="23842F3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1701C3" w:rsidR="00D05E54" w:rsidTr="00D05E54" w14:paraId="4A3E778B" w14:textId="77777777">
        <w:trPr>
          <w:trHeight w:val="679" w:hRule="exact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Pr="00EC5DE1" w:rsidR="00D05E54" w:rsidP="00D05E54" w:rsidRDefault="00D05E54" w14:paraId="30DACFB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Pr="00BF76ED" w:rsidR="00D05E54" w:rsidP="00D05E54" w:rsidRDefault="00D05E54" w14:paraId="555FA1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Yaşam boyu öğrenmenin gerekliliği bilinci; bilgiye erişebilme, bilim ve teknolojideki gelişmeleri izleme ve kendini sürekli yenileme beceris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51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C149D" w:rsidR="00D05E54" w:rsidP="00D05E54" w:rsidRDefault="005509DE" w14:paraId="50C5AB0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1701C3" w:rsidR="00D05E54" w:rsidTr="00D05E54" w14:paraId="22D99433" w14:textId="77777777">
        <w:trPr>
          <w:trHeight w:val="254" w:hRule="exact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Pr="00EC5DE1" w:rsidR="00D05E54" w:rsidP="00D05E54" w:rsidRDefault="00D05E54" w14:paraId="597CE71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Pr="00BF76ED" w:rsidR="00D05E54" w:rsidP="00D05E54" w:rsidRDefault="00D05E54" w14:paraId="27BA1D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Mesleki ve etik sorumluluk bilinci</w:t>
            </w:r>
          </w:p>
        </w:tc>
        <w:tc>
          <w:tcPr>
            <w:tcW w:w="51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C149D" w:rsidR="00D05E54" w:rsidP="00D05E54" w:rsidRDefault="005509DE" w14:paraId="2A15D6A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1701C3" w:rsidR="00D05E54" w:rsidTr="00D05E54" w14:paraId="625A97C4" w14:textId="77777777">
        <w:trPr>
          <w:trHeight w:val="636" w:hRule="exact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Pr="00EC5DE1" w:rsidR="00D05E54" w:rsidP="00D05E54" w:rsidRDefault="00D05E54" w14:paraId="10172AD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Pr="00BF76ED" w:rsidR="00D05E54" w:rsidP="00D05E54" w:rsidRDefault="00D05E54" w14:paraId="63D34A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515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D05E54" w:rsidP="00D05E54" w:rsidRDefault="005509DE" w14:paraId="3BDB2D0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Pr="001701C3" w:rsidR="00D05E54" w:rsidTr="00D05E54" w14:paraId="05198744" w14:textId="77777777">
        <w:trPr>
          <w:trHeight w:val="836" w:hRule="exact"/>
          <w:jc w:val="center"/>
        </w:trPr>
        <w:tc>
          <w:tcPr>
            <w:tcW w:w="287" w:type="pct"/>
            <w:shd w:val="clear" w:color="auto" w:fill="FFFFFF" w:themeFill="background1"/>
            <w:vAlign w:val="center"/>
          </w:tcPr>
          <w:p w:rsidRPr="00EC5DE1" w:rsidR="00D05E54" w:rsidP="00D05E54" w:rsidRDefault="00D05E54" w14:paraId="487D25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98" w:type="pct"/>
            <w:shd w:val="clear" w:color="auto" w:fill="FFFFFF" w:themeFill="background1"/>
            <w:vAlign w:val="center"/>
          </w:tcPr>
          <w:p w:rsidRPr="00BF76ED" w:rsidR="00D05E54" w:rsidP="00D05E54" w:rsidRDefault="00D05E54" w14:paraId="04175D6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tr-TR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515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C149D" w:rsidR="00D05E54" w:rsidP="00D05E54" w:rsidRDefault="005509DE" w14:paraId="0F6732E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Pr="00165EC8" w:rsidR="007610A9" w:rsidP="00165EC8" w:rsidRDefault="007610A9" w14:paraId="3F66F506" w14:textId="77777777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Pr="00B41ECB" w:rsidR="00165EC8" w:rsidTr="00CA0228" w14:paraId="0F019177" w14:textId="77777777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B41ECB" w:rsidR="00165EC8" w:rsidP="00165EC8" w:rsidRDefault="00165EC8" w14:paraId="6BD2BF4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Pr="00B41ECB" w:rsidR="00CA0228" w:rsidTr="00CA0228" w14:paraId="15484792" w14:textId="77777777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CA0228" w:rsidR="00CA0228" w:rsidP="00901C7F" w:rsidRDefault="00CA0228" w14:paraId="4A36476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P="00CA0228" w:rsidRDefault="00CA0228" w14:paraId="1F5D93E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P="00CA0228" w:rsidRDefault="00CA0228" w14:paraId="63FFF72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P="00CA0228" w:rsidRDefault="00CA0228" w14:paraId="6DBA9FF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P="00CA0228" w:rsidRDefault="00CA0228" w14:paraId="2B98858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B41ECB" w:rsidR="00CA0228" w:rsidTr="001A4A1A" w14:paraId="69226C8A" w14:textId="77777777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CA0228" w:rsidR="00CA0228" w:rsidP="00901C7F" w:rsidRDefault="00CA0228" w14:paraId="10EE5B3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957E6F" w:rsidR="00CA0228" w:rsidP="00CA0228" w:rsidRDefault="00CA0228" w14:paraId="232F4400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957E6F" w:rsidR="00CA0228" w:rsidP="00CA0228" w:rsidRDefault="00CA0228" w14:paraId="67506BBF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957E6F" w:rsidR="00CA0228" w:rsidP="00CA0228" w:rsidRDefault="00CA0228" w14:paraId="13425DA0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Pr="00957E6F" w:rsidR="00CA0228" w:rsidP="00CA0228" w:rsidRDefault="00CA0228" w14:paraId="740E716E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5EC8" w:rsidP="00CA0228" w:rsidRDefault="00067CC0" w14:paraId="68AAD368" w14:textId="77777777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 w:orient="portrait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70E0" w:rsidP="00B41ECB" w:rsidRDefault="005170E0" w14:paraId="5E8E779F" w14:textId="77777777">
      <w:pPr>
        <w:spacing w:after="0" w:line="240" w:lineRule="auto"/>
      </w:pPr>
      <w:r>
        <w:separator/>
      </w:r>
    </w:p>
  </w:endnote>
  <w:endnote w:type="continuationSeparator" w:id="0">
    <w:p w:rsidR="005170E0" w:rsidP="00B41ECB" w:rsidRDefault="005170E0" w14:paraId="22EE73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D328E" w:rsidR="00B41ECB" w:rsidP="005E44D3" w:rsidRDefault="009D328E" w14:paraId="0A60B243" w14:textId="77777777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Pr="009D328E" w:rsidR="00B41ECB">
      <w:rPr>
        <w:rFonts w:ascii="Times New Roman" w:hAnsi="Times New Roman" w:cs="Times New Roman"/>
        <w:b/>
        <w:sz w:val="16"/>
        <w:szCs w:val="16"/>
      </w:rPr>
      <w:t>Öğretim Yöntemleri 1: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>Soru</w:t>
    </w:r>
    <w:r w:rsidRPr="009D328E" w:rsidR="00B41ECB">
      <w:rPr>
        <w:rFonts w:ascii="Cambria Math" w:hAnsi="Cambria Math" w:cs="Cambria Math"/>
        <w:sz w:val="16"/>
        <w:szCs w:val="16"/>
      </w:rPr>
      <w:t>‐</w:t>
    </w:r>
    <w:r w:rsidRPr="009D328E" w:rsidR="00B41ECB">
      <w:rPr>
        <w:rFonts w:ascii="Times New Roman" w:hAnsi="Times New Roman" w:cs="Times New Roman"/>
        <w:sz w:val="16"/>
        <w:szCs w:val="16"/>
      </w:rPr>
      <w:t>Yanıt,</w:t>
    </w:r>
    <w:r w:rsidRPr="009D328E" w:rsidR="00B41ECB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Pr="009D328E" w:rsidR="00B41ECB">
      <w:rPr>
        <w:rFonts w:ascii="Times New Roman" w:hAnsi="Times New Roman" w:cs="Times New Roman"/>
        <w:b/>
        <w:sz w:val="16"/>
        <w:szCs w:val="16"/>
      </w:rPr>
      <w:t>: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:rsidR="00B41ECB" w:rsidP="00D17437" w:rsidRDefault="009D328E" w14:paraId="3AA36D36" w14:textId="7777777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Pr="009D328E" w:rsidR="00B41ECB">
      <w:rPr>
        <w:rFonts w:ascii="Times New Roman" w:hAnsi="Times New Roman" w:cs="Times New Roman"/>
        <w:b/>
        <w:sz w:val="16"/>
        <w:szCs w:val="16"/>
      </w:rPr>
      <w:t>Ölçme Yöntemleri</w:t>
    </w:r>
    <w:r w:rsidRPr="009D328E" w:rsidR="00B41ECB">
      <w:rPr>
        <w:rFonts w:ascii="Times New Roman" w:hAnsi="Times New Roman" w:cs="Times New Roman"/>
        <w:sz w:val="16"/>
        <w:szCs w:val="16"/>
      </w:rPr>
      <w:t xml:space="preserve"> </w:t>
    </w:r>
    <w:r w:rsidRPr="00890AE3" w:rsidR="00890AE3">
      <w:rPr>
        <w:rFonts w:ascii="Times New Roman" w:hAnsi="Times New Roman" w:cs="Times New Roman"/>
        <w:b/>
        <w:sz w:val="16"/>
        <w:szCs w:val="16"/>
      </w:rPr>
      <w:t>A: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Sınav, </w:t>
    </w:r>
    <w:r w:rsidRPr="00890AE3" w:rsidR="00890AE3">
      <w:rPr>
        <w:rFonts w:ascii="Times New Roman" w:hAnsi="Times New Roman" w:cs="Times New Roman"/>
        <w:b/>
        <w:sz w:val="16"/>
        <w:szCs w:val="16"/>
      </w:rPr>
      <w:t>B: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Kısa Sınav, </w:t>
    </w:r>
    <w:r w:rsidRPr="00890AE3" w:rsidR="00890AE3">
      <w:rPr>
        <w:rFonts w:ascii="Times New Roman" w:hAnsi="Times New Roman" w:cs="Times New Roman"/>
        <w:b/>
        <w:sz w:val="16"/>
        <w:szCs w:val="16"/>
      </w:rPr>
      <w:t>C:</w:t>
    </w:r>
    <w:r w:rsidRPr="00D17437" w:rsidR="00D17437">
      <w:rPr>
        <w:rFonts w:ascii="Times New Roman" w:hAnsi="Times New Roman" w:cs="Times New Roman"/>
        <w:sz w:val="16"/>
        <w:szCs w:val="16"/>
      </w:rPr>
      <w:t>Sözlü Sınav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, </w:t>
    </w:r>
    <w:r w:rsidRPr="00890AE3" w:rsidR="00890AE3">
      <w:rPr>
        <w:rFonts w:ascii="Times New Roman" w:hAnsi="Times New Roman" w:cs="Times New Roman"/>
        <w:b/>
        <w:sz w:val="16"/>
        <w:szCs w:val="16"/>
      </w:rPr>
      <w:t>D: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Ödev, </w:t>
    </w:r>
    <w:r w:rsidRPr="00890AE3" w:rsidR="00890AE3">
      <w:rPr>
        <w:rFonts w:ascii="Times New Roman" w:hAnsi="Times New Roman" w:cs="Times New Roman"/>
        <w:b/>
        <w:sz w:val="16"/>
        <w:szCs w:val="16"/>
      </w:rPr>
      <w:t>E: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Rapor, </w:t>
    </w:r>
    <w:r w:rsidRPr="00890AE3" w:rsid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, </w:t>
    </w:r>
    <w:r w:rsidRPr="00890AE3" w:rsidR="00890AE3">
      <w:rPr>
        <w:rFonts w:ascii="Times New Roman" w:hAnsi="Times New Roman" w:cs="Times New Roman"/>
        <w:b/>
        <w:sz w:val="16"/>
        <w:szCs w:val="16"/>
      </w:rPr>
      <w:t>G: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Sunum, </w:t>
    </w:r>
    <w:r w:rsidRPr="00890AE3" w:rsid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i, </w:t>
    </w:r>
    <w:r w:rsidRPr="00890AE3" w:rsidR="00890AE3">
      <w:rPr>
        <w:rFonts w:ascii="Times New Roman" w:hAnsi="Times New Roman" w:cs="Times New Roman"/>
        <w:b/>
        <w:sz w:val="16"/>
        <w:szCs w:val="16"/>
      </w:rPr>
      <w:t>J:</w:t>
    </w:r>
    <w:r w:rsidRPr="00890AE3" w:rsid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Pr="00890AE3" w:rsid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Pr="00D17437" w:rsid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Pr="00890AE3" w:rsidR="00D17437">
      <w:rPr>
        <w:rFonts w:ascii="Times New Roman" w:hAnsi="Times New Roman" w:cs="Times New Roman"/>
        <w:sz w:val="16"/>
        <w:szCs w:val="16"/>
      </w:rPr>
      <w:t xml:space="preserve"> Sınavı</w:t>
    </w:r>
  </w:p>
  <w:p w:rsidRPr="00CA0228" w:rsidR="00165EC8" w:rsidP="00165EC8" w:rsidRDefault="00CA0228" w14:paraId="2AA1854A" w14:textId="39A2811B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Pr="00056BCC" w:rsidR="00056BCC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A0228" w:rsidR="00165EC8" w:rsidP="00CA0228" w:rsidRDefault="00CA0228" w14:paraId="6F331947" w14:textId="667677CF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Pr="00056BCC" w:rsidR="00056BCC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A0228" w:rsidR="00BD6EC0" w:rsidP="00CA0228" w:rsidRDefault="00CA0228" w14:paraId="4DB97754" w14:textId="77777777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70E0" w:rsidP="00B41ECB" w:rsidRDefault="005170E0" w14:paraId="482C7F24" w14:textId="77777777">
      <w:pPr>
        <w:spacing w:after="0" w:line="240" w:lineRule="auto"/>
      </w:pPr>
      <w:r>
        <w:separator/>
      </w:r>
    </w:p>
  </w:footnote>
  <w:footnote w:type="continuationSeparator" w:id="0">
    <w:p w:rsidR="005170E0" w:rsidP="00B41ECB" w:rsidRDefault="005170E0" w14:paraId="6D2CF5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4737" w:rsidRDefault="00B54737" w14:paraId="24B15ED5" w14:textId="77777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4737" w:rsidRDefault="00B54737" w14:paraId="02903CE9" w14:textId="777777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4737" w:rsidRDefault="00B54737" w14:paraId="757A5ED9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hAnsi="TimesNewRoman,Bold" w:eastAsia="Times New Roman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B5E29"/>
    <w:multiLevelType w:val="hybridMultilevel"/>
    <w:tmpl w:val="4E5C8C48"/>
    <w:lvl w:ilvl="0" w:tplc="A5E6D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56BCC"/>
    <w:rsid w:val="00067CC0"/>
    <w:rsid w:val="00085298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5C4B"/>
    <w:rsid w:val="001E6EE4"/>
    <w:rsid w:val="001F342A"/>
    <w:rsid w:val="0020506C"/>
    <w:rsid w:val="00214909"/>
    <w:rsid w:val="00231BE0"/>
    <w:rsid w:val="002704B4"/>
    <w:rsid w:val="00285FA2"/>
    <w:rsid w:val="002C2A55"/>
    <w:rsid w:val="002C3897"/>
    <w:rsid w:val="002E1A0B"/>
    <w:rsid w:val="00340AD4"/>
    <w:rsid w:val="00386756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A74FF"/>
    <w:rsid w:val="004E6560"/>
    <w:rsid w:val="004F2974"/>
    <w:rsid w:val="004F3940"/>
    <w:rsid w:val="005029A8"/>
    <w:rsid w:val="005170E0"/>
    <w:rsid w:val="00524D3C"/>
    <w:rsid w:val="00526E32"/>
    <w:rsid w:val="00535CE8"/>
    <w:rsid w:val="005509DE"/>
    <w:rsid w:val="005749A3"/>
    <w:rsid w:val="0059689A"/>
    <w:rsid w:val="005A07FE"/>
    <w:rsid w:val="005A4903"/>
    <w:rsid w:val="005C4783"/>
    <w:rsid w:val="005C670B"/>
    <w:rsid w:val="005D197E"/>
    <w:rsid w:val="005E44D3"/>
    <w:rsid w:val="005F18AF"/>
    <w:rsid w:val="00601B0B"/>
    <w:rsid w:val="00603CC1"/>
    <w:rsid w:val="00635299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4CD7"/>
    <w:rsid w:val="007B6038"/>
    <w:rsid w:val="007E77B9"/>
    <w:rsid w:val="007F3339"/>
    <w:rsid w:val="008516E9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76CE"/>
    <w:rsid w:val="00934229"/>
    <w:rsid w:val="009439CB"/>
    <w:rsid w:val="00957E6F"/>
    <w:rsid w:val="009737F6"/>
    <w:rsid w:val="0097546B"/>
    <w:rsid w:val="00980910"/>
    <w:rsid w:val="00981298"/>
    <w:rsid w:val="00990E21"/>
    <w:rsid w:val="009A4A65"/>
    <w:rsid w:val="009B450F"/>
    <w:rsid w:val="009B7E8A"/>
    <w:rsid w:val="009C149D"/>
    <w:rsid w:val="009D075F"/>
    <w:rsid w:val="009D280C"/>
    <w:rsid w:val="009D328E"/>
    <w:rsid w:val="009D5EA7"/>
    <w:rsid w:val="009E5CEA"/>
    <w:rsid w:val="009F24E4"/>
    <w:rsid w:val="00A01A7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C5896"/>
    <w:rsid w:val="00BD6EC0"/>
    <w:rsid w:val="00BF218E"/>
    <w:rsid w:val="00C2415C"/>
    <w:rsid w:val="00C3420A"/>
    <w:rsid w:val="00C74B4A"/>
    <w:rsid w:val="00C778C8"/>
    <w:rsid w:val="00C85F81"/>
    <w:rsid w:val="00CA0228"/>
    <w:rsid w:val="00D05E54"/>
    <w:rsid w:val="00D17437"/>
    <w:rsid w:val="00D84CC2"/>
    <w:rsid w:val="00DA55CC"/>
    <w:rsid w:val="00DC01E1"/>
    <w:rsid w:val="00DC5CE1"/>
    <w:rsid w:val="00DD0461"/>
    <w:rsid w:val="00DE0548"/>
    <w:rsid w:val="00E44F6C"/>
    <w:rsid w:val="00E46063"/>
    <w:rsid w:val="00E617B4"/>
    <w:rsid w:val="00E76862"/>
    <w:rsid w:val="00E7745F"/>
    <w:rsid w:val="00E96B54"/>
    <w:rsid w:val="00EB1E9F"/>
    <w:rsid w:val="00EC2E7C"/>
    <w:rsid w:val="00EC5DE1"/>
    <w:rsid w:val="00F17FDA"/>
    <w:rsid w:val="00F205CB"/>
    <w:rsid w:val="00F32424"/>
    <w:rsid w:val="00F533CC"/>
    <w:rsid w:val="00F55DB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  <w:rsid w:val="00FF06C6"/>
    <w:rsid w:val="4680B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013C22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styleId="Balk1Char" w:customStyle="1">
    <w:name w:val="Başlık 1 Char"/>
    <w:basedOn w:val="VarsaylanParagrafYazTipi"/>
    <w:link w:val="Balk1"/>
    <w:uiPriority w:val="9"/>
    <w:rsid w:val="00924B7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B41ECB"/>
  </w:style>
  <w:style w:type="paragraph" w:styleId="Default" w:customStyle="1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eader" Target="header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P="00923566" w:rsidRDefault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P="00923566" w:rsidRDefault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P="00923566" w:rsidRDefault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1D6173"/>
    <w:rsid w:val="00283C6A"/>
    <w:rsid w:val="002A1244"/>
    <w:rsid w:val="00376520"/>
    <w:rsid w:val="003C1C26"/>
    <w:rsid w:val="00423541"/>
    <w:rsid w:val="005359EC"/>
    <w:rsid w:val="00606B8F"/>
    <w:rsid w:val="00673B9A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649E3-F6D0-4382-82A7-42AD172E2FE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SilentAll Team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MAKINAMUH</dc:creator>
  <lastModifiedBy>Cisil Timuralp</lastModifiedBy>
  <revision>6</revision>
  <lastPrinted>2016-05-30T07:08:00.0000000Z</lastPrinted>
  <dcterms:created xsi:type="dcterms:W3CDTF">2024-11-15T11:35:00.0000000Z</dcterms:created>
  <dcterms:modified xsi:type="dcterms:W3CDTF">2024-11-22T09:13:12.5201552Z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3ff59058b21c7c87022c60233dfb6aa5326b9b41d735fb66a1a9f517b8a97968</vt:lpwstr>
  </property>
</Properties>
</file>