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F2CA0">
        <w:rPr>
          <w:rFonts w:ascii="Times New Roman" w:hAnsi="Times New Roman" w:cs="Times New Roman"/>
          <w:b/>
          <w:lang w:val="en-US"/>
        </w:rPr>
        <w:t>MECHANICAL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156F9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MECHANICS OF MATERIALS</w:t>
            </w:r>
          </w:p>
        </w:tc>
        <w:tc>
          <w:tcPr>
            <w:tcW w:w="3118" w:type="dxa"/>
            <w:vAlign w:val="center"/>
          </w:tcPr>
          <w:p w:rsidR="00DD0461" w:rsidRPr="00344046" w:rsidRDefault="007A4B17" w:rsidP="002E1A0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151813556</w:t>
            </w:r>
            <w:bookmarkStart w:id="0" w:name="_GoBack"/>
            <w:bookmarkEnd w:id="0"/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CD6FD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vAlign w:val="center"/>
          </w:tcPr>
          <w:p w:rsidR="0032057E" w:rsidRPr="00B41ECB" w:rsidRDefault="00CD6FD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2057E" w:rsidRPr="00B41ECB" w:rsidRDefault="0007306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625D3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DA3DA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5" w:type="dxa"/>
            <w:vAlign w:val="center"/>
          </w:tcPr>
          <w:p w:rsidR="0075594A" w:rsidRPr="00E131A3" w:rsidRDefault="00DA3DA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5" w:type="dxa"/>
            <w:vAlign w:val="center"/>
          </w:tcPr>
          <w:p w:rsidR="0075594A" w:rsidRPr="00E131A3" w:rsidRDefault="00DA3DA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6" w:type="dxa"/>
            <w:vAlign w:val="center"/>
          </w:tcPr>
          <w:p w:rsidR="0075594A" w:rsidRPr="00E131A3" w:rsidRDefault="00DA3DA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:rsidR="0075594A" w:rsidRPr="00E131A3" w:rsidRDefault="00DA3DA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DA3DAD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07558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7D2001" w:rsidRDefault="00156F9F" w:rsidP="007D2001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D2001">
              <w:rPr>
                <w:rFonts w:cstheme="minorHAnsi"/>
                <w:sz w:val="20"/>
                <w:szCs w:val="20"/>
                <w:lang w:val="en-US"/>
              </w:rPr>
              <w:t>Solid bodies undergo deformations under mechanical loadings. These deformations and the</w:t>
            </w:r>
            <w:r w:rsidR="00782147" w:rsidRPr="007D2001">
              <w:rPr>
                <w:rFonts w:cstheme="minorHAnsi"/>
                <w:sz w:val="20"/>
                <w:szCs w:val="20"/>
                <w:lang w:val="en-US"/>
              </w:rPr>
              <w:t xml:space="preserve"> internal </w:t>
            </w:r>
            <w:r w:rsidRPr="007D2001">
              <w:rPr>
                <w:rFonts w:cstheme="minorHAnsi"/>
                <w:sz w:val="20"/>
                <w:szCs w:val="20"/>
                <w:lang w:val="en-US"/>
              </w:rPr>
              <w:t xml:space="preserve">resistance </w:t>
            </w:r>
            <w:r w:rsidR="00782147" w:rsidRPr="007D2001">
              <w:rPr>
                <w:rFonts w:cstheme="minorHAnsi"/>
                <w:sz w:val="20"/>
                <w:szCs w:val="20"/>
                <w:lang w:val="en-US"/>
              </w:rPr>
              <w:t xml:space="preserve">to deformations (stresses) are </w:t>
            </w:r>
            <w:r w:rsidRPr="007D2001">
              <w:rPr>
                <w:rFonts w:cstheme="minorHAnsi"/>
                <w:sz w:val="20"/>
                <w:szCs w:val="20"/>
                <w:lang w:val="en-US"/>
              </w:rPr>
              <w:t xml:space="preserve">prominent parameters which play crucial roles in failure mechanisms of solid bodies. </w:t>
            </w:r>
            <w:r w:rsidR="00782147" w:rsidRPr="007D2001">
              <w:rPr>
                <w:rFonts w:cstheme="minorHAnsi"/>
                <w:sz w:val="20"/>
                <w:szCs w:val="20"/>
                <w:lang w:val="en-US"/>
              </w:rPr>
              <w:t>Such internal</w:t>
            </w:r>
            <w:r w:rsidRPr="007D2001">
              <w:rPr>
                <w:rFonts w:cstheme="minorHAnsi"/>
                <w:sz w:val="20"/>
                <w:szCs w:val="20"/>
                <w:lang w:val="en-US"/>
              </w:rPr>
              <w:t xml:space="preserve"> parameters must be well </w:t>
            </w:r>
            <w:r w:rsidR="00FB1952" w:rsidRPr="007D2001">
              <w:rPr>
                <w:rFonts w:cstheme="minorHAnsi"/>
                <w:sz w:val="20"/>
                <w:szCs w:val="20"/>
                <w:lang w:val="en-US"/>
              </w:rPr>
              <w:t>studied</w:t>
            </w:r>
            <w:r w:rsidRPr="007D2001">
              <w:rPr>
                <w:rFonts w:cstheme="minorHAnsi"/>
                <w:sz w:val="20"/>
                <w:szCs w:val="20"/>
                <w:lang w:val="en-US"/>
              </w:rPr>
              <w:t xml:space="preserve"> to</w:t>
            </w:r>
            <w:r w:rsidR="00FB1952" w:rsidRPr="007D2001">
              <w:rPr>
                <w:rFonts w:cstheme="minorHAnsi"/>
                <w:sz w:val="20"/>
                <w:szCs w:val="20"/>
                <w:lang w:val="en-US"/>
              </w:rPr>
              <w:t xml:space="preserve"> be able to</w:t>
            </w:r>
            <w:r w:rsidRPr="007D2001">
              <w:rPr>
                <w:rFonts w:cstheme="minorHAnsi"/>
                <w:sz w:val="20"/>
                <w:szCs w:val="20"/>
                <w:lang w:val="en-US"/>
              </w:rPr>
              <w:t xml:space="preserve"> design engineering structures and parts, which </w:t>
            </w:r>
            <w:r w:rsidR="007D2001" w:rsidRPr="007D2001">
              <w:rPr>
                <w:rFonts w:cstheme="minorHAnsi"/>
                <w:sz w:val="20"/>
                <w:szCs w:val="20"/>
                <w:lang w:val="en-US"/>
              </w:rPr>
              <w:t>is</w:t>
            </w:r>
            <w:r w:rsidRPr="007D2001">
              <w:rPr>
                <w:rFonts w:cstheme="minorHAnsi"/>
                <w:sz w:val="20"/>
                <w:szCs w:val="20"/>
                <w:lang w:val="en-US"/>
              </w:rPr>
              <w:t xml:space="preserve"> the main scope of this course. 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7D2001" w:rsidRDefault="00FB1952" w:rsidP="00FB1952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D2001">
              <w:rPr>
                <w:rFonts w:cstheme="minorHAnsi"/>
                <w:sz w:val="20"/>
                <w:szCs w:val="20"/>
                <w:lang w:val="en-US"/>
              </w:rPr>
              <w:t>Concept of Stress, Concept of Strain and Deformation, Poisson’s Ratio and Bulk modulus, Torsion, Analysis and Design of beams for bending, Shear force and bending moment diagrams in beams &amp; Section method, Shearing stresses in beams, Principal Stresses and Strains, Yield Criteria, Deflection of Beams – Integration Method, Deflection of Beams – Method of superposition, Columns, Strain energy concept, Impact loading.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D646A" w:rsidRPr="00E131A3" w:rsidTr="00556BE2">
        <w:trPr>
          <w:trHeight w:val="108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CD6FDC" w:rsidP="00CD6FDC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Stress, deformation and strain phenomena are covered in this</w:t>
            </w:r>
            <w:r w:rsidR="007D2001">
              <w:rPr>
                <w:sz w:val="20"/>
                <w:szCs w:val="20"/>
                <w:lang w:val="en-US"/>
              </w:rPr>
              <w:t xml:space="preserve"> fundamental</w:t>
            </w:r>
            <w:r>
              <w:rPr>
                <w:sz w:val="20"/>
                <w:szCs w:val="20"/>
                <w:lang w:val="en-US"/>
              </w:rPr>
              <w:t xml:space="preserve"> course constructing a basis for the future mechanics-related courses such as; Machine elements, Elasticity, </w:t>
            </w:r>
            <w:r w:rsidR="006210E8">
              <w:rPr>
                <w:sz w:val="20"/>
                <w:szCs w:val="20"/>
                <w:lang w:val="en-US"/>
              </w:rPr>
              <w:t xml:space="preserve">Mechanics of </w:t>
            </w:r>
            <w:r>
              <w:rPr>
                <w:sz w:val="20"/>
                <w:szCs w:val="20"/>
                <w:lang w:val="en-US"/>
              </w:rPr>
              <w:t>Composite Materials etc.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7D2001" w:rsidRDefault="00BF243A" w:rsidP="009D64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2001">
              <w:rPr>
                <w:rFonts w:cstheme="minorHAnsi"/>
                <w:sz w:val="20"/>
                <w:szCs w:val="20"/>
              </w:rPr>
              <w:t>1,2,3,6,7,8,9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7D2001" w:rsidRDefault="00602EE2" w:rsidP="009D64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2001">
              <w:rPr>
                <w:rFonts w:cstheme="minorHAnsi"/>
                <w:sz w:val="20"/>
                <w:szCs w:val="20"/>
              </w:rPr>
              <w:t>1, 2, 5, 8, 10, 11, 13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602EE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tbl>
      <w:tblPr>
        <w:tblStyle w:val="TabloKlavuzu"/>
        <w:tblpPr w:leftFromText="180" w:rightFromText="180" w:vertAnchor="text" w:horzAnchor="margin" w:tblpY="6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602EE2" w:rsidRPr="00E131A3" w:rsidTr="00602EE2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602EE2" w:rsidRPr="00E131A3" w:rsidRDefault="00602EE2" w:rsidP="00602E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02EE2" w:rsidRPr="00602EE2" w:rsidRDefault="00CD6FDC" w:rsidP="007940CB">
            <w:pPr>
              <w:tabs>
                <w:tab w:val="left" w:pos="7800"/>
              </w:tabs>
              <w:rPr>
                <w:sz w:val="20"/>
                <w:szCs w:val="20"/>
                <w:lang w:val="en-US"/>
              </w:rPr>
            </w:pPr>
            <w:r w:rsidRPr="0008506A">
              <w:rPr>
                <w:sz w:val="20"/>
                <w:szCs w:val="20"/>
                <w:lang w:val="en-US"/>
              </w:rPr>
              <w:t>Beer F.</w:t>
            </w:r>
            <w:r w:rsidR="007940CB">
              <w:rPr>
                <w:sz w:val="20"/>
                <w:szCs w:val="20"/>
                <w:lang w:val="en-US"/>
              </w:rPr>
              <w:t>P. et al.</w:t>
            </w:r>
            <w:r>
              <w:rPr>
                <w:sz w:val="20"/>
                <w:szCs w:val="20"/>
                <w:lang w:val="en-US"/>
              </w:rPr>
              <w:t>, 2009, Mechanics of Materials</w:t>
            </w:r>
            <w:r w:rsidRPr="0008506A">
              <w:rPr>
                <w:sz w:val="20"/>
                <w:szCs w:val="20"/>
                <w:lang w:val="en-US"/>
              </w:rPr>
              <w:t>, McGraw-Hill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602EE2" w:rsidRPr="00E131A3" w:rsidTr="00602EE2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602EE2" w:rsidRPr="00E131A3" w:rsidRDefault="00602EE2" w:rsidP="00602E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02EE2" w:rsidRPr="00602EE2" w:rsidRDefault="007D2001" w:rsidP="007D20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Hibbeler</w:t>
            </w:r>
            <w:proofErr w:type="spellEnd"/>
            <w:r w:rsidRPr="0008506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R.C., 1997, </w:t>
            </w:r>
            <w:r w:rsidRPr="007D2001">
              <w:rPr>
                <w:sz w:val="20"/>
                <w:szCs w:val="20"/>
                <w:lang w:val="en-US"/>
              </w:rPr>
              <w:t xml:space="preserve">Mechanics of Materials, </w:t>
            </w:r>
            <w:proofErr w:type="spellStart"/>
            <w:r w:rsidRPr="007D2001">
              <w:rPr>
                <w:sz w:val="20"/>
                <w:szCs w:val="20"/>
              </w:rPr>
              <w:t>Pearson</w:t>
            </w:r>
            <w:proofErr w:type="spellEnd"/>
            <w:r w:rsidRPr="007D2001">
              <w:rPr>
                <w:sz w:val="20"/>
                <w:szCs w:val="20"/>
              </w:rPr>
              <w:t xml:space="preserve"> </w:t>
            </w:r>
            <w:proofErr w:type="spellStart"/>
            <w:r w:rsidRPr="007D2001">
              <w:rPr>
                <w:sz w:val="20"/>
                <w:szCs w:val="20"/>
              </w:rPr>
              <w:t>Prentice-Hall</w:t>
            </w:r>
            <w:proofErr w:type="spellEnd"/>
            <w:r w:rsidRPr="007D2001">
              <w:rPr>
                <w:sz w:val="20"/>
                <w:szCs w:val="20"/>
              </w:rPr>
              <w:t xml:space="preserve"> </w:t>
            </w:r>
            <w:proofErr w:type="spellStart"/>
            <w:r w:rsidRPr="007D2001">
              <w:rPr>
                <w:sz w:val="20"/>
                <w:szCs w:val="20"/>
              </w:rPr>
              <w:t>Inc</w:t>
            </w:r>
            <w:proofErr w:type="spellEnd"/>
            <w:r w:rsidRPr="007D2001">
              <w:rPr>
                <w:sz w:val="20"/>
                <w:szCs w:val="20"/>
              </w:rPr>
              <w:t>.</w:t>
            </w:r>
          </w:p>
        </w:tc>
      </w:tr>
      <w:tr w:rsidR="00602EE2" w:rsidRPr="00E131A3" w:rsidTr="00602EE2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602EE2" w:rsidRPr="00E131A3" w:rsidRDefault="00602EE2" w:rsidP="00602E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02EE2" w:rsidRPr="00E131A3" w:rsidRDefault="00B35507" w:rsidP="00602E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notes</w:t>
            </w:r>
          </w:p>
        </w:tc>
      </w:tr>
    </w:tbl>
    <w:p w:rsidR="005E44D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226EAB" w:rsidRPr="00E131A3" w:rsidTr="004F750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226EAB" w:rsidRPr="00E131A3" w:rsidRDefault="00226EAB" w:rsidP="004F7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226EAB" w:rsidRPr="00E131A3" w:rsidTr="004F750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EAB" w:rsidRPr="0025006D" w:rsidRDefault="00226EAB" w:rsidP="004F75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6EAB" w:rsidRPr="00CE41C0" w:rsidRDefault="00226EAB" w:rsidP="004F750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E41C0">
              <w:rPr>
                <w:rFonts w:cstheme="minorHAnsi"/>
                <w:sz w:val="20"/>
                <w:lang w:val="en-US"/>
              </w:rPr>
              <w:t>Concept of Stress</w:t>
            </w:r>
          </w:p>
        </w:tc>
      </w:tr>
      <w:tr w:rsidR="00226EAB" w:rsidRPr="00E131A3" w:rsidTr="004F750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EAB" w:rsidRPr="0025006D" w:rsidRDefault="00226EAB" w:rsidP="004F75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6EAB" w:rsidRPr="00CE41C0" w:rsidRDefault="00226EAB" w:rsidP="004F750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41C0">
              <w:rPr>
                <w:rFonts w:asciiTheme="minorHAnsi" w:hAnsiTheme="minorHAnsi" w:cstheme="minorHAnsi"/>
                <w:sz w:val="20"/>
                <w:lang w:val="en-US"/>
              </w:rPr>
              <w:t>Concept of Strain and Deformation</w:t>
            </w:r>
          </w:p>
        </w:tc>
      </w:tr>
      <w:tr w:rsidR="00226EAB" w:rsidRPr="00E131A3" w:rsidTr="004F750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EAB" w:rsidRPr="0025006D" w:rsidRDefault="00226EAB" w:rsidP="004F75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6EAB" w:rsidRPr="000A07F1" w:rsidRDefault="00226EAB" w:rsidP="004F750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A07F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Poisson’s Ratio and Bulk modulus</w:t>
            </w:r>
          </w:p>
        </w:tc>
      </w:tr>
      <w:tr w:rsidR="00226EAB" w:rsidRPr="00E131A3" w:rsidTr="004F750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EAB" w:rsidRPr="0025006D" w:rsidRDefault="00226EAB" w:rsidP="004F75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6EAB" w:rsidRPr="00CE41C0" w:rsidRDefault="00226EAB" w:rsidP="004F750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41C0">
              <w:rPr>
                <w:rFonts w:asciiTheme="minorHAnsi" w:hAnsiTheme="minorHAnsi" w:cstheme="minorHAnsi"/>
                <w:sz w:val="20"/>
                <w:lang w:val="en-US"/>
              </w:rPr>
              <w:t>Torsion</w:t>
            </w:r>
          </w:p>
        </w:tc>
      </w:tr>
      <w:tr w:rsidR="00226EAB" w:rsidRPr="00E131A3" w:rsidTr="004F750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EAB" w:rsidRPr="0025006D" w:rsidRDefault="00226EAB" w:rsidP="004F75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26EAB" w:rsidRPr="00CE41C0" w:rsidRDefault="002578FB" w:rsidP="0013126A">
            <w:pPr>
              <w:rPr>
                <w:rFonts w:cstheme="minorHAnsi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Analysis of beams for bending</w:t>
            </w:r>
          </w:p>
        </w:tc>
      </w:tr>
      <w:tr w:rsidR="00226EAB" w:rsidRPr="00E131A3" w:rsidTr="004F750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EAB" w:rsidRPr="0025006D" w:rsidRDefault="00226EAB" w:rsidP="004F75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26EAB" w:rsidRPr="00CE41C0" w:rsidRDefault="002578FB" w:rsidP="007F2FB0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Shear force</w:t>
            </w:r>
            <w:r w:rsidR="007F2FB0">
              <w:rPr>
                <w:rFonts w:cstheme="minorHAnsi"/>
                <w:sz w:val="20"/>
                <w:lang w:val="en-US"/>
              </w:rPr>
              <w:t xml:space="preserve"> and </w:t>
            </w:r>
            <w:r>
              <w:rPr>
                <w:rFonts w:cstheme="minorHAnsi"/>
                <w:sz w:val="20"/>
                <w:lang w:val="en-US"/>
              </w:rPr>
              <w:t>bending moment diagrams in beams &amp; Section method</w:t>
            </w:r>
          </w:p>
        </w:tc>
      </w:tr>
      <w:tr w:rsidR="00226EAB" w:rsidRPr="00E131A3" w:rsidTr="004F750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EAB" w:rsidRPr="0025006D" w:rsidRDefault="00226EAB" w:rsidP="004F75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6EAB" w:rsidRPr="00CE41C0" w:rsidRDefault="00226EAB" w:rsidP="002578F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E41C0">
              <w:rPr>
                <w:rFonts w:asciiTheme="minorHAnsi" w:hAnsiTheme="minorHAnsi" w:cstheme="minorHAnsi"/>
                <w:sz w:val="20"/>
                <w:lang w:val="en-US"/>
              </w:rPr>
              <w:t xml:space="preserve">Shearing stresses in </w:t>
            </w:r>
            <w:r w:rsidR="002578FB">
              <w:rPr>
                <w:rFonts w:asciiTheme="minorHAnsi" w:hAnsiTheme="minorHAnsi" w:cstheme="minorHAnsi"/>
                <w:sz w:val="20"/>
                <w:lang w:val="en-US"/>
              </w:rPr>
              <w:t>b</w:t>
            </w:r>
            <w:r w:rsidRPr="00CE41C0">
              <w:rPr>
                <w:rFonts w:asciiTheme="minorHAnsi" w:hAnsiTheme="minorHAnsi" w:cstheme="minorHAnsi"/>
                <w:sz w:val="20"/>
                <w:lang w:val="en-US"/>
              </w:rPr>
              <w:t>eams</w:t>
            </w:r>
          </w:p>
        </w:tc>
      </w:tr>
      <w:tr w:rsidR="00226EAB" w:rsidRPr="00226EAB" w:rsidTr="00226E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6EAB" w:rsidRPr="00226EAB" w:rsidRDefault="00226EAB" w:rsidP="004F750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226EAB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26EAB" w:rsidRPr="00226EAB" w:rsidRDefault="00226EAB" w:rsidP="00226EAB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226EA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Mid-Term Exam</w:t>
            </w:r>
            <w:r w:rsidRPr="00226EAB">
              <w:rPr>
                <w:rFonts w:cstheme="minorHAnsi"/>
                <w:color w:val="000000" w:themeColor="text1"/>
                <w:sz w:val="20"/>
                <w:lang w:val="en-US"/>
              </w:rPr>
              <w:t xml:space="preserve"> </w:t>
            </w:r>
          </w:p>
        </w:tc>
      </w:tr>
      <w:tr w:rsidR="00226EAB" w:rsidRPr="00E131A3" w:rsidTr="00226EAB">
        <w:trPr>
          <w:trHeight w:val="247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EAB" w:rsidRPr="00226EAB" w:rsidRDefault="00226EAB" w:rsidP="004F75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26EAB">
              <w:rPr>
                <w:rFonts w:cstheme="minorHAnsi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6EAB" w:rsidRPr="00226EAB" w:rsidRDefault="00226EAB" w:rsidP="004F750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26EAB">
              <w:rPr>
                <w:rFonts w:cstheme="minorHAnsi"/>
                <w:sz w:val="20"/>
                <w:lang w:val="en-US"/>
              </w:rPr>
              <w:t>Principal</w:t>
            </w:r>
            <w:r w:rsidRPr="00226EAB">
              <w:rPr>
                <w:rFonts w:cstheme="minorHAnsi"/>
                <w:sz w:val="20"/>
              </w:rPr>
              <w:t xml:space="preserve"> </w:t>
            </w:r>
            <w:r w:rsidRPr="00226EAB">
              <w:rPr>
                <w:rFonts w:cstheme="minorHAnsi"/>
                <w:sz w:val="20"/>
                <w:lang w:val="en-US"/>
              </w:rPr>
              <w:t>Stresses and Strains</w:t>
            </w:r>
          </w:p>
        </w:tc>
      </w:tr>
      <w:tr w:rsidR="00226EAB" w:rsidRPr="00E131A3" w:rsidTr="004F750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EAB" w:rsidRPr="0025006D" w:rsidRDefault="00226EAB" w:rsidP="004F75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6EAB" w:rsidRPr="0025006D" w:rsidRDefault="00226EAB" w:rsidP="004F750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Yield Criteria</w:t>
            </w:r>
          </w:p>
        </w:tc>
      </w:tr>
      <w:tr w:rsidR="00226EAB" w:rsidRPr="00E131A3" w:rsidTr="004F750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EAB" w:rsidRPr="0025006D" w:rsidRDefault="00226EAB" w:rsidP="004F75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6EAB" w:rsidRPr="0025006D" w:rsidRDefault="00226EAB" w:rsidP="004F750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 xml:space="preserve">Deflection of Beams – Integration </w:t>
            </w:r>
            <w:r w:rsidR="007D2001">
              <w:rPr>
                <w:sz w:val="20"/>
                <w:lang w:val="en-US"/>
              </w:rPr>
              <w:t>m</w:t>
            </w:r>
            <w:r>
              <w:rPr>
                <w:sz w:val="20"/>
                <w:lang w:val="en-US"/>
              </w:rPr>
              <w:t>ethod</w:t>
            </w:r>
          </w:p>
        </w:tc>
      </w:tr>
      <w:tr w:rsidR="00226EAB" w:rsidRPr="00E131A3" w:rsidTr="004F750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EAB" w:rsidRPr="0025006D" w:rsidRDefault="00226EAB" w:rsidP="004F75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26EAB" w:rsidRPr="00741D33" w:rsidRDefault="00226EAB" w:rsidP="007F2FB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Deflection of Beams – Method of </w:t>
            </w:r>
            <w:r w:rsidR="007F2FB0">
              <w:rPr>
                <w:sz w:val="20"/>
                <w:lang w:val="en-US"/>
              </w:rPr>
              <w:t>s</w:t>
            </w:r>
            <w:r>
              <w:rPr>
                <w:sz w:val="20"/>
                <w:lang w:val="en-US"/>
              </w:rPr>
              <w:t>uperposition</w:t>
            </w:r>
          </w:p>
        </w:tc>
      </w:tr>
      <w:tr w:rsidR="00226EAB" w:rsidRPr="00E131A3" w:rsidTr="004F750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EAB" w:rsidRPr="0025006D" w:rsidRDefault="00226EAB" w:rsidP="004F75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6EAB" w:rsidRPr="0025006D" w:rsidRDefault="00226EAB" w:rsidP="004F750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Columns</w:t>
            </w:r>
          </w:p>
        </w:tc>
      </w:tr>
      <w:tr w:rsidR="00226EAB" w:rsidRPr="00E131A3" w:rsidTr="004F750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EAB" w:rsidRPr="0025006D" w:rsidRDefault="00226EAB" w:rsidP="004F75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6EAB" w:rsidRPr="0025006D" w:rsidRDefault="000A07F1" w:rsidP="005348A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Strain energy </w:t>
            </w:r>
            <w:r w:rsidR="005348AA">
              <w:rPr>
                <w:rFonts w:cstheme="minorHAnsi"/>
                <w:sz w:val="20"/>
                <w:szCs w:val="20"/>
                <w:lang w:val="en-US"/>
              </w:rPr>
              <w:t>concept</w:t>
            </w:r>
          </w:p>
        </w:tc>
      </w:tr>
      <w:tr w:rsidR="00226EAB" w:rsidRPr="00E131A3" w:rsidTr="004F750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6EAB" w:rsidRPr="0025006D" w:rsidRDefault="00226EAB" w:rsidP="004F750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006D">
              <w:rPr>
                <w:rFonts w:cstheme="minorHAnsi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6EAB" w:rsidRPr="0025006D" w:rsidRDefault="000A07F1" w:rsidP="004F750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Impact loading</w:t>
            </w:r>
            <w:r w:rsidR="0013126A">
              <w:rPr>
                <w:rFonts w:cstheme="minorHAnsi"/>
                <w:sz w:val="20"/>
                <w:szCs w:val="20"/>
                <w:lang w:val="en-US"/>
              </w:rPr>
              <w:t>s</w:t>
            </w:r>
          </w:p>
        </w:tc>
      </w:tr>
      <w:tr w:rsidR="00226EAB" w:rsidRPr="00E131A3" w:rsidTr="004F750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6EAB" w:rsidRPr="00E131A3" w:rsidRDefault="00226EAB" w:rsidP="004F7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26EAB" w:rsidRPr="00E131A3" w:rsidRDefault="00226EAB" w:rsidP="004F75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226EAB" w:rsidRDefault="00226EAB" w:rsidP="005E44D3">
      <w:pPr>
        <w:spacing w:after="0" w:line="240" w:lineRule="auto"/>
        <w:rPr>
          <w:sz w:val="14"/>
          <w:szCs w:val="14"/>
          <w:lang w:val="en-US"/>
        </w:rPr>
      </w:pPr>
    </w:p>
    <w:p w:rsidR="00226EAB" w:rsidRDefault="00226EAB" w:rsidP="005E44D3">
      <w:pPr>
        <w:spacing w:after="0" w:line="240" w:lineRule="auto"/>
        <w:rPr>
          <w:sz w:val="14"/>
          <w:szCs w:val="14"/>
          <w:lang w:val="en-US"/>
        </w:rPr>
      </w:pPr>
    </w:p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56F9F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6F9F" w:rsidRPr="00E131A3" w:rsidRDefault="00156F9F" w:rsidP="00156F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6F9F" w:rsidRDefault="00156F9F" w:rsidP="0015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6F9F" w:rsidRDefault="00156F9F" w:rsidP="0015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6F9F" w:rsidRDefault="00156F9F" w:rsidP="0015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156F9F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6F9F" w:rsidRPr="00E131A3" w:rsidRDefault="00156F9F" w:rsidP="00156F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6F9F" w:rsidRDefault="00156F9F" w:rsidP="0015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6F9F" w:rsidRDefault="00156F9F" w:rsidP="0015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6F9F" w:rsidRDefault="00156F9F" w:rsidP="00156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625D38" w:rsidP="0015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6F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625D38" w:rsidP="0015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6F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556BE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625D38" w:rsidP="0015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6F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625D38" w:rsidP="0015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6F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556BE2" w:rsidP="00625D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25D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56F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D22B0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156F9F" w:rsidP="00625D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625D38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CD22B0" w:rsidRPr="00124B45" w:rsidRDefault="00625D38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B35507" w:rsidRDefault="00B35507">
      <w:pPr>
        <w:rPr>
          <w:lang w:val="en-US"/>
        </w:rPr>
      </w:pPr>
    </w:p>
    <w:p w:rsidR="00BD6EC0" w:rsidRPr="00B35507" w:rsidRDefault="00BD6EC0" w:rsidP="00B35507">
      <w:pPr>
        <w:rPr>
          <w:lang w:val="en-US"/>
        </w:rPr>
        <w:sectPr w:rsidR="00BD6EC0" w:rsidRPr="00B35507" w:rsidSect="00CA0228">
          <w:footerReference w:type="default" r:id="rId9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12392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12392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123924" w:rsidRPr="00E131A3" w:rsidTr="00D67B8A">
        <w:trPr>
          <w:trHeight w:hRule="exact" w:val="914"/>
        </w:trPr>
        <w:tc>
          <w:tcPr>
            <w:tcW w:w="552" w:type="dxa"/>
            <w:shd w:val="clear" w:color="auto" w:fill="FFFFFF" w:themeFill="background1"/>
            <w:vAlign w:val="center"/>
          </w:tcPr>
          <w:p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24" w:rsidRPr="00741D33" w:rsidRDefault="00123924" w:rsidP="00123924">
            <w:pPr>
              <w:jc w:val="both"/>
              <w:rPr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 xml:space="preserve">Sufficient knowledge of engineering subjects related with mathematics, science and own branch; an ability to apply </w:t>
            </w:r>
            <w:r w:rsidRPr="00741D33">
              <w:rPr>
                <w:bCs/>
                <w:sz w:val="20"/>
                <w:szCs w:val="20"/>
                <w:lang w:val="en-US"/>
              </w:rPr>
              <w:t xml:space="preserve">theoretical and practical </w:t>
            </w:r>
            <w:r w:rsidRPr="00741D33">
              <w:rPr>
                <w:sz w:val="20"/>
                <w:szCs w:val="20"/>
                <w:lang w:val="en-US"/>
              </w:rPr>
              <w:t>knowledge on solving and modeling of mechanical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23924" w:rsidRPr="00E131A3" w:rsidTr="00D67B8A">
        <w:trPr>
          <w:trHeight w:hRule="exact" w:val="685"/>
        </w:trPr>
        <w:tc>
          <w:tcPr>
            <w:tcW w:w="552" w:type="dxa"/>
            <w:shd w:val="clear" w:color="auto" w:fill="FFFFFF" w:themeFill="background1"/>
            <w:vAlign w:val="center"/>
          </w:tcPr>
          <w:p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24" w:rsidRPr="00741D33" w:rsidRDefault="00123924" w:rsidP="00123924">
            <w:pPr>
              <w:jc w:val="both"/>
              <w:rPr>
                <w:sz w:val="20"/>
                <w:szCs w:val="20"/>
                <w:lang w:val="en-US"/>
              </w:rPr>
            </w:pPr>
            <w:r w:rsidRPr="00741D33">
              <w:rPr>
                <w:rFonts w:ascii="TimesNewRoman" w:hAnsi="TimesNewRoman" w:cs="TimesNewRoman"/>
                <w:sz w:val="20"/>
                <w:szCs w:val="20"/>
                <w:lang w:val="en-US"/>
              </w:rPr>
              <w:t xml:space="preserve">Ability to determine, define, formulate and solve complex </w:t>
            </w:r>
            <w:r w:rsidRPr="00741D33">
              <w:rPr>
                <w:sz w:val="20"/>
                <w:szCs w:val="20"/>
                <w:lang w:val="en-US"/>
              </w:rPr>
              <w:t>mechanical</w:t>
            </w:r>
            <w:r w:rsidRPr="00741D33">
              <w:rPr>
                <w:rFonts w:ascii="TimesNewRoman" w:hAnsi="TimesNewRoman" w:cs="TimesNewRoman"/>
                <w:sz w:val="20"/>
                <w:szCs w:val="20"/>
                <w:lang w:val="en-US"/>
              </w:rPr>
              <w:t xml:space="preserve"> engineering problems; for that purpose an ability to select and use convenient </w:t>
            </w:r>
            <w:r w:rsidRPr="00741D33">
              <w:rPr>
                <w:bCs/>
                <w:sz w:val="20"/>
                <w:szCs w:val="20"/>
                <w:lang w:val="en-US"/>
              </w:rPr>
              <w:t>analytical and experimental methods</w:t>
            </w:r>
            <w:r w:rsidRPr="00741D33">
              <w:rPr>
                <w:rFonts w:ascii="TimesNewRoman" w:hAnsi="TimesNewRoman" w:cs="TimesNew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3924" w:rsidRPr="009C149D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3924" w:rsidRPr="00E131A3" w:rsidTr="00D67B8A">
        <w:trPr>
          <w:trHeight w:hRule="exact" w:val="824"/>
        </w:trPr>
        <w:tc>
          <w:tcPr>
            <w:tcW w:w="552" w:type="dxa"/>
            <w:shd w:val="clear" w:color="auto" w:fill="FFFFFF" w:themeFill="background1"/>
            <w:vAlign w:val="center"/>
          </w:tcPr>
          <w:p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24" w:rsidRPr="00741D33" w:rsidRDefault="00123924" w:rsidP="00123924">
            <w:pPr>
              <w:jc w:val="both"/>
              <w:rPr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741D33">
              <w:rPr>
                <w:sz w:val="20"/>
                <w:szCs w:val="20"/>
                <w:lang w:val="en-US"/>
              </w:rPr>
              <w:t>economical</w:t>
            </w:r>
            <w:proofErr w:type="spellEnd"/>
            <w:r w:rsidRPr="00741D33">
              <w:rPr>
                <w:sz w:val="20"/>
                <w:szCs w:val="20"/>
                <w:lang w:val="en-US"/>
              </w:rPr>
              <w:t xml:space="preserve"> and political problems; </w:t>
            </w:r>
            <w:r w:rsidRPr="00741D33">
              <w:rPr>
                <w:rFonts w:ascii="TimesNewRoman" w:hAnsi="TimesNewRoman" w:cs="TimesNewRoman"/>
                <w:sz w:val="20"/>
                <w:szCs w:val="20"/>
                <w:lang w:val="en-US"/>
              </w:rPr>
              <w:t>for that purpose</w:t>
            </w:r>
            <w:r w:rsidRPr="00741D33">
              <w:rPr>
                <w:sz w:val="20"/>
                <w:szCs w:val="20"/>
                <w:lang w:val="en-US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3924" w:rsidRPr="009C149D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3924" w:rsidRPr="00E131A3" w:rsidTr="00D67B8A">
        <w:trPr>
          <w:trHeight w:hRule="exact" w:val="679"/>
        </w:trPr>
        <w:tc>
          <w:tcPr>
            <w:tcW w:w="552" w:type="dxa"/>
            <w:shd w:val="clear" w:color="auto" w:fill="FFFFFF" w:themeFill="background1"/>
            <w:vAlign w:val="center"/>
          </w:tcPr>
          <w:p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24" w:rsidRPr="00741D33" w:rsidRDefault="00123924" w:rsidP="00123924">
            <w:pPr>
              <w:rPr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 xml:space="preserve">Ability to develop, select and use modern methods and tools required for mechanical engineering applications; ability to effective use of </w:t>
            </w:r>
            <w:r w:rsidRPr="00741D33">
              <w:rPr>
                <w:bCs/>
                <w:sz w:val="20"/>
                <w:szCs w:val="20"/>
                <w:lang w:val="en-US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3924" w:rsidRPr="009C149D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3924" w:rsidRPr="00E131A3" w:rsidTr="00D67B8A">
        <w:trPr>
          <w:trHeight w:hRule="exact" w:val="675"/>
        </w:trPr>
        <w:tc>
          <w:tcPr>
            <w:tcW w:w="552" w:type="dxa"/>
            <w:shd w:val="clear" w:color="auto" w:fill="FFFFFF" w:themeFill="background1"/>
            <w:vAlign w:val="center"/>
          </w:tcPr>
          <w:p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24" w:rsidRPr="00741D33" w:rsidRDefault="00123924" w:rsidP="00123924">
            <w:pPr>
              <w:jc w:val="both"/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>In order to investigate mechanical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3924" w:rsidRPr="009C149D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3924" w:rsidRPr="00E131A3" w:rsidTr="008034C1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24" w:rsidRPr="00741D33" w:rsidRDefault="00123924" w:rsidP="00123924">
            <w:pPr>
              <w:jc w:val="both"/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741D33">
              <w:rPr>
                <w:rFonts w:ascii="TimesNewRoman" w:hAnsi="TimesNewRoman" w:cs="TimesNew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3924" w:rsidRPr="009C149D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3924" w:rsidRPr="00E131A3" w:rsidTr="00D67B8A">
        <w:trPr>
          <w:trHeight w:hRule="exact" w:val="708"/>
        </w:trPr>
        <w:tc>
          <w:tcPr>
            <w:tcW w:w="552" w:type="dxa"/>
            <w:shd w:val="clear" w:color="auto" w:fill="FFFFFF" w:themeFill="background1"/>
            <w:vAlign w:val="center"/>
          </w:tcPr>
          <w:p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24" w:rsidRPr="00741D33" w:rsidRDefault="00123924" w:rsidP="00123924">
            <w:pPr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 xml:space="preserve">Ability to communicate in written and oral forms in Turkish/English; proficiency at least one </w:t>
            </w:r>
            <w:r w:rsidRPr="00741D33">
              <w:rPr>
                <w:bCs/>
                <w:sz w:val="20"/>
                <w:szCs w:val="20"/>
                <w:lang w:val="en-US"/>
              </w:rPr>
              <w:t>foreign language</w:t>
            </w:r>
            <w:r w:rsidRPr="00741D3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3924" w:rsidRPr="009C149D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23924" w:rsidRPr="00E131A3" w:rsidTr="00D67B8A">
        <w:trPr>
          <w:trHeight w:hRule="exact" w:val="690"/>
        </w:trPr>
        <w:tc>
          <w:tcPr>
            <w:tcW w:w="552" w:type="dxa"/>
            <w:shd w:val="clear" w:color="auto" w:fill="FFFFFF" w:themeFill="background1"/>
            <w:vAlign w:val="center"/>
          </w:tcPr>
          <w:p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24" w:rsidRPr="00741D33" w:rsidRDefault="00123924" w:rsidP="00123924">
            <w:pPr>
              <w:rPr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 xml:space="preserve">Awareness of life-long learning; ability to </w:t>
            </w:r>
            <w:r w:rsidRPr="00741D33">
              <w:rPr>
                <w:bCs/>
                <w:sz w:val="20"/>
                <w:szCs w:val="20"/>
                <w:lang w:val="en-US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23924" w:rsidRPr="00E131A3" w:rsidTr="00123924">
        <w:trPr>
          <w:trHeight w:hRule="exact" w:val="486"/>
        </w:trPr>
        <w:tc>
          <w:tcPr>
            <w:tcW w:w="552" w:type="dxa"/>
            <w:shd w:val="clear" w:color="auto" w:fill="FFFFFF" w:themeFill="background1"/>
            <w:vAlign w:val="center"/>
          </w:tcPr>
          <w:p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24" w:rsidRPr="00741D33" w:rsidRDefault="00123924" w:rsidP="00123924">
            <w:pPr>
              <w:jc w:val="both"/>
              <w:rPr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23924" w:rsidRPr="00E131A3" w:rsidTr="00D67B8A">
        <w:trPr>
          <w:trHeight w:hRule="exact" w:val="722"/>
        </w:trPr>
        <w:tc>
          <w:tcPr>
            <w:tcW w:w="552" w:type="dxa"/>
            <w:shd w:val="clear" w:color="auto" w:fill="FFFFFF" w:themeFill="background1"/>
            <w:vAlign w:val="center"/>
          </w:tcPr>
          <w:p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24" w:rsidRPr="00741D33" w:rsidRDefault="00123924" w:rsidP="00123924">
            <w:pPr>
              <w:rPr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>Awareness of project, r</w:t>
            </w:r>
            <w:r w:rsidRPr="00741D33">
              <w:rPr>
                <w:bCs/>
                <w:sz w:val="20"/>
                <w:szCs w:val="20"/>
                <w:lang w:val="en-US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23924" w:rsidRPr="00E131A3" w:rsidTr="00BF243A">
        <w:trPr>
          <w:trHeight w:hRule="exact" w:val="677"/>
        </w:trPr>
        <w:tc>
          <w:tcPr>
            <w:tcW w:w="552" w:type="dxa"/>
            <w:shd w:val="clear" w:color="auto" w:fill="FFFFFF" w:themeFill="background1"/>
            <w:vAlign w:val="center"/>
          </w:tcPr>
          <w:p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24" w:rsidRPr="00741D33" w:rsidRDefault="00123924" w:rsidP="00123924">
            <w:pPr>
              <w:jc w:val="both"/>
              <w:rPr>
                <w:sz w:val="20"/>
                <w:szCs w:val="20"/>
                <w:lang w:val="en-US"/>
              </w:rPr>
            </w:pPr>
            <w:r w:rsidRPr="00741D33">
              <w:rPr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3924" w:rsidRPr="00E131A3" w:rsidRDefault="00123924" w:rsidP="0012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3402"/>
        <w:gridCol w:w="2763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FB1952" w:rsidRPr="00E131A3" w:rsidTr="00FB195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FB1952" w:rsidRPr="00E131A3" w:rsidRDefault="00FB1952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B1952" w:rsidRDefault="00FB195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Assoc. Prof. Dr. Onur Arslan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FB1952" w:rsidRPr="00E131A3" w:rsidRDefault="00FB195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FB1952" w:rsidRPr="00E131A3" w:rsidRDefault="00FB195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B1952" w:rsidRPr="00E131A3" w:rsidTr="00FB195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FB1952" w:rsidRPr="00E131A3" w:rsidRDefault="00FB1952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B1952" w:rsidRPr="00E131A3" w:rsidRDefault="00FB1952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FB1952" w:rsidRPr="00E131A3" w:rsidRDefault="00FB1952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FB1952" w:rsidRPr="00E131A3" w:rsidRDefault="00FB1952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9C0C66">
        <w:rPr>
          <w:rFonts w:ascii="Times New Roman" w:hAnsi="Times New Roman" w:cs="Times New Roman"/>
          <w:b/>
          <w:lang w:val="en-US"/>
        </w:rPr>
        <w:t xml:space="preserve"> </w:t>
      </w:r>
      <w:r w:rsidR="009C0C66">
        <w:rPr>
          <w:rFonts w:ascii="Times New Roman" w:hAnsi="Times New Roman" w:cs="Times New Roman"/>
          <w:lang w:val="en-US"/>
        </w:rPr>
        <w:t>10</w:t>
      </w:r>
      <w:r w:rsidR="00B35507">
        <w:rPr>
          <w:rFonts w:ascii="Times New Roman" w:hAnsi="Times New Roman" w:cs="Times New Roman"/>
          <w:lang w:val="en-US"/>
        </w:rPr>
        <w:t>.07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3C" w:rsidRDefault="00C0493C" w:rsidP="00B41ECB">
      <w:pPr>
        <w:spacing w:after="0" w:line="240" w:lineRule="auto"/>
      </w:pPr>
      <w:r>
        <w:separator/>
      </w:r>
    </w:p>
  </w:endnote>
  <w:endnote w:type="continuationSeparator" w:id="0">
    <w:p w:rsidR="00C0493C" w:rsidRDefault="00C0493C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BF7468" w:rsidRDefault="00BF7468" w:rsidP="00BF746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>
      <w:rPr>
        <w:sz w:val="20"/>
        <w:szCs w:val="20"/>
      </w:rPr>
      <w:t xml:space="preserve">ESOGÜ MAKİNE MÜHENDİSLİĞİ BÖLÜMÜ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3C" w:rsidRDefault="00C0493C" w:rsidP="00B41ECB">
      <w:pPr>
        <w:spacing w:after="0" w:line="240" w:lineRule="auto"/>
      </w:pPr>
      <w:r>
        <w:separator/>
      </w:r>
    </w:p>
  </w:footnote>
  <w:footnote w:type="continuationSeparator" w:id="0">
    <w:p w:rsidR="00C0493C" w:rsidRDefault="00C0493C" w:rsidP="00B4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7306F"/>
    <w:rsid w:val="00081895"/>
    <w:rsid w:val="00085298"/>
    <w:rsid w:val="000A07F1"/>
    <w:rsid w:val="000A6D7A"/>
    <w:rsid w:val="000B5C51"/>
    <w:rsid w:val="000B626A"/>
    <w:rsid w:val="000C42D1"/>
    <w:rsid w:val="000C6AD0"/>
    <w:rsid w:val="000E0C74"/>
    <w:rsid w:val="000E2808"/>
    <w:rsid w:val="000E783F"/>
    <w:rsid w:val="00106957"/>
    <w:rsid w:val="00112E68"/>
    <w:rsid w:val="00115500"/>
    <w:rsid w:val="00115EB6"/>
    <w:rsid w:val="00116961"/>
    <w:rsid w:val="00123924"/>
    <w:rsid w:val="00124B45"/>
    <w:rsid w:val="0013126A"/>
    <w:rsid w:val="00137927"/>
    <w:rsid w:val="001433DF"/>
    <w:rsid w:val="00156F9F"/>
    <w:rsid w:val="001620F8"/>
    <w:rsid w:val="00165EC8"/>
    <w:rsid w:val="001701C3"/>
    <w:rsid w:val="001831D8"/>
    <w:rsid w:val="001A110D"/>
    <w:rsid w:val="001A4A1A"/>
    <w:rsid w:val="001C1EB9"/>
    <w:rsid w:val="001E1BF3"/>
    <w:rsid w:val="002001C9"/>
    <w:rsid w:val="002125A7"/>
    <w:rsid w:val="00226EAB"/>
    <w:rsid w:val="002400EF"/>
    <w:rsid w:val="0025006D"/>
    <w:rsid w:val="002578FB"/>
    <w:rsid w:val="00285FA2"/>
    <w:rsid w:val="002C2A55"/>
    <w:rsid w:val="002C3897"/>
    <w:rsid w:val="002C392C"/>
    <w:rsid w:val="002E1A0B"/>
    <w:rsid w:val="00306FCB"/>
    <w:rsid w:val="0032057E"/>
    <w:rsid w:val="00344046"/>
    <w:rsid w:val="00390B57"/>
    <w:rsid w:val="003B261C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348AA"/>
    <w:rsid w:val="005476B3"/>
    <w:rsid w:val="00556BE2"/>
    <w:rsid w:val="00557937"/>
    <w:rsid w:val="00571A22"/>
    <w:rsid w:val="00583393"/>
    <w:rsid w:val="005871E1"/>
    <w:rsid w:val="005A4903"/>
    <w:rsid w:val="005B1D5D"/>
    <w:rsid w:val="005C4783"/>
    <w:rsid w:val="005D197E"/>
    <w:rsid w:val="005E37B1"/>
    <w:rsid w:val="005E44D3"/>
    <w:rsid w:val="005F18AF"/>
    <w:rsid w:val="00601B0B"/>
    <w:rsid w:val="00602EE2"/>
    <w:rsid w:val="00612090"/>
    <w:rsid w:val="00613A0E"/>
    <w:rsid w:val="00613B3F"/>
    <w:rsid w:val="006210E8"/>
    <w:rsid w:val="00625D38"/>
    <w:rsid w:val="00663185"/>
    <w:rsid w:val="0066415B"/>
    <w:rsid w:val="00672408"/>
    <w:rsid w:val="00695AEA"/>
    <w:rsid w:val="0069681A"/>
    <w:rsid w:val="006A0A1C"/>
    <w:rsid w:val="006A66E9"/>
    <w:rsid w:val="006C66B2"/>
    <w:rsid w:val="006E26AB"/>
    <w:rsid w:val="006E4B38"/>
    <w:rsid w:val="00716936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82147"/>
    <w:rsid w:val="00790362"/>
    <w:rsid w:val="00793488"/>
    <w:rsid w:val="007940CB"/>
    <w:rsid w:val="00797BFF"/>
    <w:rsid w:val="007A4B17"/>
    <w:rsid w:val="007B0A5B"/>
    <w:rsid w:val="007B6038"/>
    <w:rsid w:val="007D2001"/>
    <w:rsid w:val="007E0792"/>
    <w:rsid w:val="007E77B9"/>
    <w:rsid w:val="007F2FB0"/>
    <w:rsid w:val="007F3339"/>
    <w:rsid w:val="007F74B8"/>
    <w:rsid w:val="008006A7"/>
    <w:rsid w:val="008020D5"/>
    <w:rsid w:val="00806FA2"/>
    <w:rsid w:val="00807558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81258"/>
    <w:rsid w:val="00990E21"/>
    <w:rsid w:val="009B450F"/>
    <w:rsid w:val="009B7E8A"/>
    <w:rsid w:val="009C0C66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514B6"/>
    <w:rsid w:val="00A64394"/>
    <w:rsid w:val="00A81298"/>
    <w:rsid w:val="00A86A0F"/>
    <w:rsid w:val="00A86F06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35507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BF243A"/>
    <w:rsid w:val="00BF7468"/>
    <w:rsid w:val="00C0493C"/>
    <w:rsid w:val="00C14D76"/>
    <w:rsid w:val="00C14FF3"/>
    <w:rsid w:val="00C2415C"/>
    <w:rsid w:val="00C25202"/>
    <w:rsid w:val="00C36DB4"/>
    <w:rsid w:val="00C74B4A"/>
    <w:rsid w:val="00C778C8"/>
    <w:rsid w:val="00C800CD"/>
    <w:rsid w:val="00C81FEB"/>
    <w:rsid w:val="00C85F81"/>
    <w:rsid w:val="00C87651"/>
    <w:rsid w:val="00CA0228"/>
    <w:rsid w:val="00CD22B0"/>
    <w:rsid w:val="00CD6FDC"/>
    <w:rsid w:val="00CE3B7C"/>
    <w:rsid w:val="00CE41C0"/>
    <w:rsid w:val="00CF2CA0"/>
    <w:rsid w:val="00CF3E43"/>
    <w:rsid w:val="00D17437"/>
    <w:rsid w:val="00D37E9D"/>
    <w:rsid w:val="00D6476E"/>
    <w:rsid w:val="00D677C6"/>
    <w:rsid w:val="00D67B8A"/>
    <w:rsid w:val="00D73937"/>
    <w:rsid w:val="00D84CC2"/>
    <w:rsid w:val="00D902D9"/>
    <w:rsid w:val="00D95BFF"/>
    <w:rsid w:val="00DA3DAD"/>
    <w:rsid w:val="00DA55CC"/>
    <w:rsid w:val="00DC01E1"/>
    <w:rsid w:val="00DC5CE1"/>
    <w:rsid w:val="00DC627C"/>
    <w:rsid w:val="00DD0461"/>
    <w:rsid w:val="00E131A3"/>
    <w:rsid w:val="00E544EE"/>
    <w:rsid w:val="00E617B4"/>
    <w:rsid w:val="00E716D0"/>
    <w:rsid w:val="00E76862"/>
    <w:rsid w:val="00E94BC9"/>
    <w:rsid w:val="00E9601A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76D02"/>
    <w:rsid w:val="00F94821"/>
    <w:rsid w:val="00F94EEA"/>
    <w:rsid w:val="00FA3A17"/>
    <w:rsid w:val="00FB1952"/>
    <w:rsid w:val="00FB1995"/>
    <w:rsid w:val="00FC074C"/>
    <w:rsid w:val="00FC4367"/>
    <w:rsid w:val="00FC51B0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962883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l-md-9">
    <w:name w:val="col-md-9"/>
    <w:basedOn w:val="VarsaylanParagrafYazTipi"/>
    <w:rsid w:val="007D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918F0"/>
    <w:rsid w:val="003B6273"/>
    <w:rsid w:val="003D01C8"/>
    <w:rsid w:val="003E28FA"/>
    <w:rsid w:val="00423541"/>
    <w:rsid w:val="00516A56"/>
    <w:rsid w:val="00606B8F"/>
    <w:rsid w:val="006243CB"/>
    <w:rsid w:val="00626C0D"/>
    <w:rsid w:val="0065245D"/>
    <w:rsid w:val="006C1A9C"/>
    <w:rsid w:val="00751E29"/>
    <w:rsid w:val="007F4B2D"/>
    <w:rsid w:val="00861C49"/>
    <w:rsid w:val="008733BB"/>
    <w:rsid w:val="00923566"/>
    <w:rsid w:val="0092400D"/>
    <w:rsid w:val="009C3808"/>
    <w:rsid w:val="00A26F9D"/>
    <w:rsid w:val="00A47736"/>
    <w:rsid w:val="00AD2D58"/>
    <w:rsid w:val="00B10342"/>
    <w:rsid w:val="00B20728"/>
    <w:rsid w:val="00B21AE3"/>
    <w:rsid w:val="00B642EF"/>
    <w:rsid w:val="00B837AD"/>
    <w:rsid w:val="00B86DF2"/>
    <w:rsid w:val="00B9149E"/>
    <w:rsid w:val="00BE49CB"/>
    <w:rsid w:val="00BE5727"/>
    <w:rsid w:val="00C1082D"/>
    <w:rsid w:val="00C76665"/>
    <w:rsid w:val="00CD3CFA"/>
    <w:rsid w:val="00D01065"/>
    <w:rsid w:val="00D75FFD"/>
    <w:rsid w:val="00D9270D"/>
    <w:rsid w:val="00DA4248"/>
    <w:rsid w:val="00DB214C"/>
    <w:rsid w:val="00F11511"/>
    <w:rsid w:val="00F11FF2"/>
    <w:rsid w:val="00FB082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99D42-BE88-41DA-8EFE-A05FDE29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ÇisilTimuralp</cp:lastModifiedBy>
  <cp:revision>18</cp:revision>
  <cp:lastPrinted>2015-11-09T10:21:00Z</cp:lastPrinted>
  <dcterms:created xsi:type="dcterms:W3CDTF">2024-07-10T09:37:00Z</dcterms:created>
  <dcterms:modified xsi:type="dcterms:W3CDTF">2024-11-21T14:22:00Z</dcterms:modified>
</cp:coreProperties>
</file>