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ABC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4192042" wp14:editId="62F76D8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9329170" wp14:editId="3402600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A0610">
        <w:rPr>
          <w:rFonts w:ascii="Times New Roman" w:hAnsi="Times New Roman" w:cs="Times New Roman"/>
          <w:b/>
          <w:lang w:val="en-US"/>
        </w:rPr>
        <w:t xml:space="preserve">MECHANICAL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4C10A27D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53664FD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9DFE716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2CCFC0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CED624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04076DA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DB0DE51" w14:textId="77777777" w:rsidR="00DD0461" w:rsidRPr="009D646A" w:rsidRDefault="002A061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 INSTALLATION</w:t>
            </w:r>
          </w:p>
        </w:tc>
        <w:tc>
          <w:tcPr>
            <w:tcW w:w="3118" w:type="dxa"/>
            <w:vAlign w:val="center"/>
          </w:tcPr>
          <w:p w14:paraId="354DC83C" w14:textId="77777777" w:rsidR="00DD0461" w:rsidRPr="00CE3B7C" w:rsidRDefault="002A0610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t>151818686</w:t>
            </w:r>
          </w:p>
        </w:tc>
      </w:tr>
    </w:tbl>
    <w:p w14:paraId="2C0680E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5DF4195C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108CD51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5D7E120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E42F3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2F82EC38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87DCA1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CBED53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0072276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CC1BD2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E0305E9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CACF2D7" w14:textId="77777777" w:rsidR="0032057E" w:rsidRPr="00B41ECB" w:rsidRDefault="002A061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21ECFB6C" w14:textId="77777777" w:rsidR="0032057E" w:rsidRPr="00B41ECB" w:rsidRDefault="002A061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B76257E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E8922A6" w14:textId="77777777" w:rsidR="0032057E" w:rsidRPr="00B41ECB" w:rsidRDefault="009D3B9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50679B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67D501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47717B4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6110CA4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1B2CBC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3411F08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4507284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D45E82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DE6F9F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72E60F32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C2DEE0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691228C9" w14:textId="77777777" w:rsidR="0075594A" w:rsidRPr="00E131A3" w:rsidRDefault="002A061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8B38C7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1B20D58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5AD42B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EE1D66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690B0BB1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8EAA374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C8D6CF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89AE333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046769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CC825B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BB1BCF8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CAB3CC0" w14:textId="77777777" w:rsidR="003E403F" w:rsidRPr="00E131A3" w:rsidRDefault="002A061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1A40DE85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5A54F5C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FEADF3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1E25B5A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3D79138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698B6B13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0815071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BF7B944" w14:textId="77777777" w:rsidR="008E66D8" w:rsidRPr="00E131A3" w:rsidRDefault="002A0610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and design of building clean cold/hot water installation and its components, introduction and design of building waste water installation, plumbing in high-rise buildings, plumbing pipes.</w:t>
            </w:r>
          </w:p>
        </w:tc>
      </w:tr>
      <w:tr w:rsidR="008516E9" w:rsidRPr="00E131A3" w14:paraId="65A8CA4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497A992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510E91" w14:textId="77777777" w:rsidR="008516E9" w:rsidRPr="00E131A3" w:rsidRDefault="002A0610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Principles and practices of clean hot/cold water and waste water installations applied in buildings, their design principles, construction rules of the installation, device selection, plumbing in high-rise buildings.</w:t>
            </w:r>
          </w:p>
        </w:tc>
      </w:tr>
    </w:tbl>
    <w:p w14:paraId="176524C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44C930A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1E41442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E08627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88754E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AD1918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A0610" w:rsidRPr="00E131A3" w14:paraId="707F0B8C" w14:textId="77777777" w:rsidTr="008F7D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B4DA0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ABDFBB8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r w:rsidRPr="002A0610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about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clean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cold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water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installation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6EA0C6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AD174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E21CFF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3F77C2D1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ADA71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0CB0022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r w:rsidRPr="002A0610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about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clean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hot </w:t>
            </w:r>
            <w:proofErr w:type="spellStart"/>
            <w:r w:rsidRPr="002A0610">
              <w:rPr>
                <w:rFonts w:ascii="Times New Roman" w:hAnsi="Times New Roman" w:cs="Times New Roman"/>
              </w:rPr>
              <w:t>water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installation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16D10573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CAD23C" w14:textId="77777777" w:rsidR="002A0610" w:rsidRDefault="002A0610" w:rsidP="002A0610">
            <w:pPr>
              <w:jc w:val="center"/>
            </w:pPr>
            <w: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F0303F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50EAC54B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9B546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82C271C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proofErr w:type="spellStart"/>
            <w:r w:rsidRPr="002A0610">
              <w:rPr>
                <w:rFonts w:ascii="Times New Roman" w:hAnsi="Times New Roman" w:cs="Times New Roman"/>
              </w:rPr>
              <w:t>Obtaining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about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wastewater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installation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0E50735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D525246" w14:textId="77777777" w:rsidR="002A0610" w:rsidRDefault="002A0610" w:rsidP="002A0610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2B0EFD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434D61D4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FAFBA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E255879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r w:rsidRPr="002A0610">
              <w:rPr>
                <w:rFonts w:ascii="Times New Roman" w:hAnsi="Times New Roman" w:cs="Times New Roman"/>
              </w:rPr>
              <w:t xml:space="preserve">Planning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and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layout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A0610">
              <w:rPr>
                <w:rFonts w:ascii="Times New Roman" w:hAnsi="Times New Roman" w:cs="Times New Roman"/>
              </w:rPr>
              <w:t>plumbing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0610">
              <w:rPr>
                <w:rFonts w:ascii="Times New Roman" w:hAnsi="Times New Roman" w:cs="Times New Roman"/>
              </w:rPr>
              <w:t>obtaining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about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sanitary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equipment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9BFF4FE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426A8B7" w14:textId="77777777" w:rsidR="002A0610" w:rsidRDefault="002A0610" w:rsidP="002A0610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23324C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6460B0C8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AEE227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226A75D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proofErr w:type="spellStart"/>
            <w:r w:rsidRPr="002A0610">
              <w:rPr>
                <w:rFonts w:ascii="Times New Roman" w:hAnsi="Times New Roman" w:cs="Times New Roman"/>
              </w:rPr>
              <w:t>Acquiring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about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plumbing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A0610">
              <w:rPr>
                <w:rFonts w:ascii="Times New Roman" w:hAnsi="Times New Roman" w:cs="Times New Roman"/>
              </w:rPr>
              <w:t>high-rise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buildings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FEF99A3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5E5EFFC" w14:textId="77777777" w:rsidR="002A0610" w:rsidRDefault="002A0610" w:rsidP="002A0610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34745B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4BF70FA7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CDCF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8666047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proofErr w:type="spellStart"/>
            <w:r w:rsidRPr="002A0610">
              <w:rPr>
                <w:rFonts w:ascii="Times New Roman" w:hAnsi="Times New Roman" w:cs="Times New Roman"/>
              </w:rPr>
              <w:t>Obtaining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about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clean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water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purification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A887B27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0E96E92" w14:textId="77777777" w:rsidR="002A0610" w:rsidRDefault="002A0610" w:rsidP="002A0610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43A3FD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2C0AF02A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206557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5DC951E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proofErr w:type="spellStart"/>
            <w:r w:rsidRPr="002A0610">
              <w:rPr>
                <w:rFonts w:ascii="Times New Roman" w:hAnsi="Times New Roman" w:cs="Times New Roman"/>
              </w:rPr>
              <w:t>Clean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cold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water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installation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project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design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A5189ED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524FD65" w14:textId="77777777" w:rsidR="002A0610" w:rsidRDefault="002A0610" w:rsidP="002A0610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1A03A7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0610" w:rsidRPr="00E131A3" w14:paraId="74BE7406" w14:textId="77777777" w:rsidTr="00DE629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C5493" w14:textId="77777777" w:rsidR="002A0610" w:rsidRPr="00E131A3" w:rsidRDefault="002A0610" w:rsidP="002A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3552AA" w14:textId="77777777" w:rsidR="002A0610" w:rsidRPr="002A0610" w:rsidRDefault="002A0610" w:rsidP="002A0610">
            <w:pPr>
              <w:rPr>
                <w:rFonts w:ascii="Times New Roman" w:hAnsi="Times New Roman" w:cs="Times New Roman"/>
              </w:rPr>
            </w:pPr>
            <w:proofErr w:type="spellStart"/>
            <w:r w:rsidRPr="002A0610">
              <w:rPr>
                <w:rFonts w:ascii="Times New Roman" w:hAnsi="Times New Roman" w:cs="Times New Roman"/>
              </w:rPr>
              <w:t>Clean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hot </w:t>
            </w:r>
            <w:proofErr w:type="spellStart"/>
            <w:r w:rsidRPr="002A0610">
              <w:rPr>
                <w:rFonts w:ascii="Times New Roman" w:hAnsi="Times New Roman" w:cs="Times New Roman"/>
              </w:rPr>
              <w:t>water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installation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project</w:t>
            </w:r>
            <w:proofErr w:type="spellEnd"/>
            <w:r w:rsidRPr="002A0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610">
              <w:rPr>
                <w:rFonts w:ascii="Times New Roman" w:hAnsi="Times New Roman" w:cs="Times New Roman"/>
              </w:rPr>
              <w:t>design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18B0ED45" w14:textId="77777777" w:rsidR="002A0610" w:rsidRDefault="002A0610" w:rsidP="002A061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568B3BAB" w14:textId="77777777" w:rsidR="002A0610" w:rsidRDefault="002A0610" w:rsidP="002A0610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7D01E5" w14:textId="77777777" w:rsidR="002A0610" w:rsidRPr="005D197E" w:rsidRDefault="002A0610" w:rsidP="002A0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75EF1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C62D26C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2A0610" w:rsidRPr="00E131A3" w14:paraId="15193F2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62F5D7E" w14:textId="77777777" w:rsidR="002A0610" w:rsidRPr="00E131A3" w:rsidRDefault="002A0610" w:rsidP="002A06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225F99" w14:textId="77777777" w:rsidR="002A0610" w:rsidRDefault="002A0610" w:rsidP="002A0610">
            <w:pPr>
              <w:pStyle w:val="Default"/>
            </w:pPr>
            <w:r>
              <w:rPr>
                <w:sz w:val="20"/>
                <w:szCs w:val="20"/>
              </w:rPr>
              <w:t xml:space="preserve">“SIHHİ TESİSAT” ISISAN Çalışmaları No.272, 2001 </w:t>
            </w:r>
          </w:p>
          <w:p w14:paraId="5BBA4C98" w14:textId="77777777" w:rsidR="002A0610" w:rsidRPr="006A66E9" w:rsidRDefault="002A0610" w:rsidP="002A0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610" w:rsidRPr="00E131A3" w14:paraId="5B14EA92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98B681" w14:textId="77777777" w:rsidR="002A0610" w:rsidRPr="00E131A3" w:rsidRDefault="002A0610" w:rsidP="002A06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19E2596" w14:textId="77777777" w:rsidR="002A0610" w:rsidRPr="006A66E9" w:rsidRDefault="002A0610" w:rsidP="002A0610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Sıhhi Tesisat Proje Hazırlama Esasları, MMO/260/8.</w:t>
            </w:r>
          </w:p>
        </w:tc>
      </w:tr>
      <w:tr w:rsidR="00F256A3" w:rsidRPr="00E131A3" w14:paraId="5FF633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77BF46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F1D146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310BA7D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5A16A5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3CEF533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6127E4" w:rsidRPr="00E131A3" w14:paraId="3FFD1BE5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78662A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1F430B2" w14:textId="77777777" w:rsidR="006127E4" w:rsidRPr="008416AF" w:rsidRDefault="006127E4" w:rsidP="006127E4">
            <w:proofErr w:type="spellStart"/>
            <w:r w:rsidRPr="008416AF">
              <w:t>Clean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cold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water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installation</w:t>
            </w:r>
            <w:proofErr w:type="spellEnd"/>
          </w:p>
        </w:tc>
      </w:tr>
      <w:tr w:rsidR="006127E4" w:rsidRPr="00E131A3" w14:paraId="3952FD3B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23E426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F47C58" w14:textId="77777777" w:rsidR="006127E4" w:rsidRPr="008416AF" w:rsidRDefault="006127E4" w:rsidP="006127E4">
            <w:proofErr w:type="spellStart"/>
            <w:r w:rsidRPr="008416AF">
              <w:t>Clean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cold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water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pipe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diameter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calculation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and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critical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line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determination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according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to</w:t>
            </w:r>
            <w:proofErr w:type="spellEnd"/>
            <w:r w:rsidRPr="008416AF">
              <w:t xml:space="preserve"> the </w:t>
            </w:r>
            <w:proofErr w:type="spellStart"/>
            <w:r w:rsidRPr="008416AF">
              <w:t>loading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unit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method</w:t>
            </w:r>
            <w:proofErr w:type="spellEnd"/>
          </w:p>
        </w:tc>
      </w:tr>
      <w:tr w:rsidR="006127E4" w:rsidRPr="00E131A3" w14:paraId="51AC9E23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C9A24A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63D344" w14:textId="77777777" w:rsidR="006127E4" w:rsidRPr="008416AF" w:rsidRDefault="006127E4" w:rsidP="006127E4">
            <w:proofErr w:type="spellStart"/>
            <w:r w:rsidRPr="008416AF">
              <w:t>Clean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cold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water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installation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project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design</w:t>
            </w:r>
            <w:proofErr w:type="spellEnd"/>
          </w:p>
        </w:tc>
      </w:tr>
      <w:tr w:rsidR="006127E4" w:rsidRPr="00E131A3" w14:paraId="5C9D26CC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3B74A9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F77055" w14:textId="77777777" w:rsidR="006127E4" w:rsidRPr="008416AF" w:rsidRDefault="006127E4" w:rsidP="006127E4">
            <w:proofErr w:type="spellStart"/>
            <w:r w:rsidRPr="008416AF">
              <w:t>Clean</w:t>
            </w:r>
            <w:proofErr w:type="spellEnd"/>
            <w:r w:rsidRPr="008416AF">
              <w:t xml:space="preserve"> hot </w:t>
            </w:r>
            <w:proofErr w:type="spellStart"/>
            <w:r w:rsidRPr="008416AF">
              <w:t>water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installation</w:t>
            </w:r>
            <w:proofErr w:type="spellEnd"/>
            <w:r w:rsidRPr="008416AF">
              <w:t xml:space="preserve">, </w:t>
            </w:r>
            <w:proofErr w:type="spellStart"/>
            <w:r w:rsidRPr="008416AF">
              <w:t>pipe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diameters</w:t>
            </w:r>
            <w:proofErr w:type="spellEnd"/>
            <w:r w:rsidRPr="008416AF">
              <w:t xml:space="preserve">, </w:t>
            </w:r>
            <w:proofErr w:type="spellStart"/>
            <w:r w:rsidRPr="008416AF">
              <w:t>boiler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capacity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calculation</w:t>
            </w:r>
            <w:proofErr w:type="spellEnd"/>
          </w:p>
        </w:tc>
      </w:tr>
      <w:tr w:rsidR="006127E4" w:rsidRPr="00E131A3" w14:paraId="7129E6D0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6499D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4A2B5ED" w14:textId="77777777" w:rsidR="006127E4" w:rsidRPr="008416AF" w:rsidRDefault="006127E4" w:rsidP="006127E4">
            <w:proofErr w:type="spellStart"/>
            <w:r w:rsidRPr="008416AF">
              <w:t>Clean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water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purification</w:t>
            </w:r>
            <w:proofErr w:type="spellEnd"/>
          </w:p>
        </w:tc>
      </w:tr>
      <w:tr w:rsidR="006127E4" w:rsidRPr="00E131A3" w14:paraId="0DB78E5D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88AFB9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9CA3747" w14:textId="77777777" w:rsidR="006127E4" w:rsidRPr="008416AF" w:rsidRDefault="006127E4" w:rsidP="006127E4">
            <w:proofErr w:type="spellStart"/>
            <w:r w:rsidRPr="008416AF">
              <w:t>Selection</w:t>
            </w:r>
            <w:proofErr w:type="spellEnd"/>
            <w:r w:rsidRPr="008416AF">
              <w:t xml:space="preserve"> of </w:t>
            </w:r>
            <w:proofErr w:type="spellStart"/>
            <w:r w:rsidRPr="008416AF">
              <w:t>hydrophores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and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calculation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methods</w:t>
            </w:r>
            <w:proofErr w:type="spellEnd"/>
          </w:p>
        </w:tc>
      </w:tr>
      <w:tr w:rsidR="006127E4" w:rsidRPr="00E131A3" w14:paraId="32FA0191" w14:textId="77777777" w:rsidTr="009550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D4B05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93D25D" w14:textId="77777777" w:rsidR="006127E4" w:rsidRDefault="006127E4" w:rsidP="006127E4">
            <w:proofErr w:type="spellStart"/>
            <w:r w:rsidRPr="008416AF">
              <w:t>Clean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water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installation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pipes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and</w:t>
            </w:r>
            <w:proofErr w:type="spellEnd"/>
            <w:r w:rsidRPr="008416AF">
              <w:t xml:space="preserve"> </w:t>
            </w:r>
            <w:proofErr w:type="spellStart"/>
            <w:r w:rsidRPr="008416AF">
              <w:t>fixtures</w:t>
            </w:r>
            <w:proofErr w:type="spellEnd"/>
          </w:p>
        </w:tc>
      </w:tr>
      <w:tr w:rsidR="00115EB6" w:rsidRPr="00E131A3" w14:paraId="466D1CD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1AF1F7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C165D9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6127E4" w:rsidRPr="00E131A3" w14:paraId="180E778A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8F478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C7838D" w14:textId="77777777" w:rsidR="006127E4" w:rsidRPr="00A45DFA" w:rsidRDefault="006127E4" w:rsidP="006127E4">
            <w:proofErr w:type="spellStart"/>
            <w:r w:rsidRPr="00A45DFA">
              <w:t>Waste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water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installation</w:t>
            </w:r>
            <w:proofErr w:type="spellEnd"/>
            <w:r w:rsidRPr="00A45DFA">
              <w:t xml:space="preserve">, </w:t>
            </w:r>
            <w:proofErr w:type="spellStart"/>
            <w:r w:rsidRPr="00A45DFA">
              <w:t>determination</w:t>
            </w:r>
            <w:proofErr w:type="spellEnd"/>
            <w:r w:rsidRPr="00A45DFA">
              <w:t xml:space="preserve"> of </w:t>
            </w:r>
            <w:proofErr w:type="spellStart"/>
            <w:r w:rsidRPr="00A45DFA">
              <w:t>pipe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diameters</w:t>
            </w:r>
            <w:proofErr w:type="spellEnd"/>
            <w:r w:rsidRPr="00A45DFA">
              <w:t xml:space="preserve">, </w:t>
            </w:r>
            <w:proofErr w:type="spellStart"/>
            <w:r w:rsidRPr="00A45DFA">
              <w:t>siphons</w:t>
            </w:r>
            <w:proofErr w:type="spellEnd"/>
          </w:p>
        </w:tc>
      </w:tr>
      <w:tr w:rsidR="006127E4" w:rsidRPr="00E131A3" w14:paraId="443BAE35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0CAF43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AC9E24" w14:textId="77777777" w:rsidR="006127E4" w:rsidRPr="00A45DFA" w:rsidRDefault="006127E4" w:rsidP="006127E4">
            <w:proofErr w:type="spellStart"/>
            <w:r w:rsidRPr="00A45DFA">
              <w:t>Plumbing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planning</w:t>
            </w:r>
            <w:proofErr w:type="spellEnd"/>
            <w:r w:rsidRPr="00A45DFA">
              <w:t xml:space="preserve">, </w:t>
            </w:r>
            <w:proofErr w:type="spellStart"/>
            <w:r w:rsidRPr="00A45DFA">
              <w:t>layout</w:t>
            </w:r>
            <w:proofErr w:type="spellEnd"/>
            <w:r w:rsidRPr="00A45DFA">
              <w:t xml:space="preserve">, </w:t>
            </w:r>
            <w:proofErr w:type="spellStart"/>
            <w:r w:rsidRPr="00A45DFA">
              <w:t>sanitary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equipment</w:t>
            </w:r>
            <w:proofErr w:type="spellEnd"/>
          </w:p>
        </w:tc>
      </w:tr>
      <w:tr w:rsidR="006127E4" w:rsidRPr="00E131A3" w14:paraId="4ED6E555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70D02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DDAD2D3" w14:textId="77777777" w:rsidR="006127E4" w:rsidRPr="00A45DFA" w:rsidRDefault="006127E4" w:rsidP="006127E4">
            <w:proofErr w:type="spellStart"/>
            <w:r w:rsidRPr="00A45DFA">
              <w:t>Ventilation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techniques</w:t>
            </w:r>
            <w:proofErr w:type="spellEnd"/>
            <w:r w:rsidRPr="00A45DFA">
              <w:t xml:space="preserve"> in </w:t>
            </w:r>
            <w:proofErr w:type="spellStart"/>
            <w:r w:rsidRPr="00A45DFA">
              <w:t>waste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water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installations</w:t>
            </w:r>
            <w:proofErr w:type="spellEnd"/>
          </w:p>
        </w:tc>
      </w:tr>
      <w:tr w:rsidR="006127E4" w:rsidRPr="00E131A3" w14:paraId="5BC92659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28D150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F29EF7" w14:textId="77777777" w:rsidR="006127E4" w:rsidRPr="00A45DFA" w:rsidRDefault="006127E4" w:rsidP="006127E4">
            <w:proofErr w:type="spellStart"/>
            <w:r w:rsidRPr="00A45DFA">
              <w:t>Waste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water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installation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project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design</w:t>
            </w:r>
            <w:proofErr w:type="spellEnd"/>
          </w:p>
        </w:tc>
      </w:tr>
      <w:tr w:rsidR="006127E4" w:rsidRPr="00E131A3" w14:paraId="60F96E5F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D0FC26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661326" w14:textId="77777777" w:rsidR="006127E4" w:rsidRPr="00A45DFA" w:rsidRDefault="006127E4" w:rsidP="006127E4">
            <w:proofErr w:type="spellStart"/>
            <w:r w:rsidRPr="00A45DFA">
              <w:t>Plumbing</w:t>
            </w:r>
            <w:proofErr w:type="spellEnd"/>
            <w:r w:rsidRPr="00A45DFA">
              <w:t xml:space="preserve"> in </w:t>
            </w:r>
            <w:proofErr w:type="spellStart"/>
            <w:r w:rsidRPr="00A45DFA">
              <w:t>high-rise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buildings</w:t>
            </w:r>
            <w:proofErr w:type="spellEnd"/>
            <w:r w:rsidRPr="00A45DFA">
              <w:t xml:space="preserve">, </w:t>
            </w:r>
            <w:proofErr w:type="spellStart"/>
            <w:r w:rsidRPr="00A45DFA">
              <w:t>pressure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zoning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techniques</w:t>
            </w:r>
            <w:proofErr w:type="spellEnd"/>
          </w:p>
        </w:tc>
      </w:tr>
      <w:tr w:rsidR="006127E4" w:rsidRPr="00E131A3" w14:paraId="1A9E8545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C1CFC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7C0CDA8" w14:textId="77777777" w:rsidR="006127E4" w:rsidRPr="00A45DFA" w:rsidRDefault="006127E4" w:rsidP="006127E4">
            <w:proofErr w:type="spellStart"/>
            <w:r w:rsidRPr="00A45DFA">
              <w:t>Energy</w:t>
            </w:r>
            <w:proofErr w:type="spellEnd"/>
            <w:r w:rsidRPr="00A45DFA">
              <w:t xml:space="preserve"> </w:t>
            </w:r>
            <w:proofErr w:type="spellStart"/>
            <w:r w:rsidRPr="00A45DFA">
              <w:t>efficiency</w:t>
            </w:r>
            <w:proofErr w:type="spellEnd"/>
            <w:r w:rsidRPr="00A45DFA">
              <w:t xml:space="preserve"> in </w:t>
            </w:r>
            <w:proofErr w:type="spellStart"/>
            <w:r w:rsidRPr="00A45DFA">
              <w:t>plumbing</w:t>
            </w:r>
            <w:proofErr w:type="spellEnd"/>
          </w:p>
        </w:tc>
      </w:tr>
      <w:tr w:rsidR="006127E4" w:rsidRPr="00E131A3" w14:paraId="756F818D" w14:textId="77777777" w:rsidTr="00BD08C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6B565F" w14:textId="77777777" w:rsidR="006127E4" w:rsidRPr="00E131A3" w:rsidRDefault="006127E4" w:rsidP="0061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DD5E18" w14:textId="77777777" w:rsidR="006127E4" w:rsidRDefault="006127E4" w:rsidP="006127E4">
            <w:r w:rsidRPr="00A45DFA">
              <w:t xml:space="preserve">Problem </w:t>
            </w:r>
            <w:proofErr w:type="spellStart"/>
            <w:r w:rsidRPr="00A45DFA">
              <w:t>solution</w:t>
            </w:r>
            <w:proofErr w:type="spellEnd"/>
          </w:p>
        </w:tc>
      </w:tr>
      <w:tr w:rsidR="00115EB6" w:rsidRPr="00E131A3" w14:paraId="4DE6A00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C9FF53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D54EBCB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2395880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72B68629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A914951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192B58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F45B5A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0568ABB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314F136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576972F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D3B94" w:rsidRPr="00E131A3" w14:paraId="42B0049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49B7A9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177ECC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83EFB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53285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9D3B94" w:rsidRPr="00E131A3" w14:paraId="0FCF4FE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ACDA63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42F763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194856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F8EE00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9D3B94" w:rsidRPr="00E131A3" w14:paraId="6273145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399CA6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3B6194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B1302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B4D599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67BBF91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DFAD15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000546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D73802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8C5595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115F9FF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4FB788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409D85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7CB3C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6CA76C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280F93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89B13C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11C18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7FA1A1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688052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4B5901F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A0E4B4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2C892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57A8F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B7A8A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47A092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ADFDAF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E9F3F3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406ECB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74075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D3B94" w:rsidRPr="00E131A3" w14:paraId="6F4AED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2AF68A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40F2B5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ABFD37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1E23AA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D3B94" w:rsidRPr="00E131A3" w14:paraId="7BCF64F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9292EB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1AFE24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46A78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54AB3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D3B94" w:rsidRPr="00E131A3" w14:paraId="4E52780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61D49D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26665F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23475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36690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2E72092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D39CF4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391282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87E536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711652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D3B94" w:rsidRPr="00E131A3" w14:paraId="6F88BC9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D4F973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728F09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63970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36708E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D3B94" w:rsidRPr="00E131A3" w14:paraId="6D21A4D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B7F838" w14:textId="77777777" w:rsidR="009D3B94" w:rsidRPr="00E131A3" w:rsidRDefault="009D3B94" w:rsidP="009D3B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BA76DB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E6270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322FA" w14:textId="77777777" w:rsidR="009D3B94" w:rsidRDefault="009D3B94" w:rsidP="009D3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D3B94" w:rsidRPr="00E131A3" w14:paraId="411902E4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CB127" w14:textId="77777777" w:rsidR="009D3B94" w:rsidRPr="00E131A3" w:rsidRDefault="009D3B94" w:rsidP="009D3B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E50D17" w14:textId="77777777" w:rsidR="009D3B94" w:rsidRPr="00E131A3" w:rsidRDefault="009D3B94" w:rsidP="009D3B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342915" w14:textId="77777777" w:rsidR="009D3B94" w:rsidRDefault="009D3B94" w:rsidP="009D3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9D3B94" w:rsidRPr="00E131A3" w14:paraId="57AB8C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0ACC2" w14:textId="77777777" w:rsidR="009D3B94" w:rsidRPr="00E131A3" w:rsidRDefault="009D3B94" w:rsidP="009D3B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4076B5" w14:textId="77777777" w:rsidR="009D3B94" w:rsidRPr="00E131A3" w:rsidRDefault="009D3B94" w:rsidP="009D3B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16A458" w14:textId="77777777" w:rsidR="009D3B94" w:rsidRDefault="009D3B94" w:rsidP="009D3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9D3B94" w:rsidRPr="00E131A3" w14:paraId="40EA68B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341E00" w14:textId="77777777" w:rsidR="009D3B94" w:rsidRPr="00E131A3" w:rsidRDefault="009D3B94" w:rsidP="009D3B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96FE6E0" w14:textId="77777777" w:rsidR="009D3B94" w:rsidRPr="00E131A3" w:rsidRDefault="009D3B94" w:rsidP="009D3B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64F90966" w14:textId="77777777" w:rsidR="009D3B94" w:rsidRDefault="009D3B94" w:rsidP="009D3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7BC02C70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3DF29D4E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675BD7A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6FE7F4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8984B7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79B52FFA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84BD0B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C66CC58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EBA333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5A3568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F9319E8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955A4E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A5D2B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3A7BFC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CB36CA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6282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369E48F" w14:textId="77777777" w:rsidR="00CD22B0" w:rsidRPr="00E131A3" w:rsidRDefault="006127E4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Presentation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71F8CC" w14:textId="77777777" w:rsidR="00CD22B0" w:rsidRPr="00BA47A8" w:rsidRDefault="006127E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4D82634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133558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96547D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B4757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E27F9B5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EA356D6" w14:textId="77777777" w:rsidR="00CD22B0" w:rsidRPr="00BA47A8" w:rsidRDefault="006127E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D5C7AB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037AF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F90B42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DC6E96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26764A29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68B3B80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5294724B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2307C443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C010F1C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AD9E08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6127E4" w:rsidRPr="00E131A3" w14:paraId="1F7AE264" w14:textId="77777777" w:rsidTr="00F7173E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F19BD6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6F42C80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Sufficient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subjects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mathematics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branch</w:t>
            </w:r>
            <w:proofErr w:type="spellEnd"/>
            <w:r>
              <w:rPr>
                <w:sz w:val="20"/>
                <w:szCs w:val="20"/>
              </w:rPr>
              <w:t xml:space="preserve">;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theoretical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solving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05BD01D" w14:textId="77777777" w:rsidR="006127E4" w:rsidRPr="00003AC0" w:rsidRDefault="006127E4" w:rsidP="006127E4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BC96B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27E4" w:rsidRPr="00E131A3" w14:paraId="445A523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4BEBF9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A87A8A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determine</w:t>
            </w:r>
            <w:proofErr w:type="spellEnd"/>
            <w:r>
              <w:rPr>
                <w:sz w:val="20"/>
                <w:szCs w:val="20"/>
              </w:rPr>
              <w:t xml:space="preserve">, define,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select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convenient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171B3C3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209F916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3A59223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1E43E0D" w14:textId="77777777" w:rsidR="006127E4" w:rsidRPr="00777FD6" w:rsidRDefault="006127E4" w:rsidP="006127E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2D63CC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7E4" w:rsidRPr="00E131A3" w14:paraId="68C9BBD5" w14:textId="77777777" w:rsidTr="00F7173E">
        <w:trPr>
          <w:trHeight w:hRule="exact" w:val="712"/>
        </w:trPr>
        <w:tc>
          <w:tcPr>
            <w:tcW w:w="552" w:type="dxa"/>
            <w:shd w:val="clear" w:color="auto" w:fill="FFFFFF" w:themeFill="background1"/>
            <w:vAlign w:val="center"/>
          </w:tcPr>
          <w:p w14:paraId="5811D2CA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D0670D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C0E2521" w14:textId="77777777" w:rsidR="006127E4" w:rsidRPr="00777FD6" w:rsidRDefault="006127E4" w:rsidP="00612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B340CD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27E4" w:rsidRPr="00E131A3" w14:paraId="29A863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7BF89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BBBA67C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tools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8EEDA55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set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E3ACF51" w14:textId="77777777" w:rsidR="006127E4" w:rsidRPr="002400EF" w:rsidRDefault="006127E4" w:rsidP="006127E4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300124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7E4" w:rsidRPr="00E131A3" w14:paraId="255C899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06790A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F5E48E3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set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F1F234D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effectively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inner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proficiency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interdependence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89A1DF6" w14:textId="77777777" w:rsidR="006127E4" w:rsidRPr="00780C17" w:rsidRDefault="006127E4" w:rsidP="006127E4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C29CE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7E4" w:rsidRPr="00E131A3" w14:paraId="38202D0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176A2D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F513803" w14:textId="77777777" w:rsidR="006127E4" w:rsidRP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effectively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inner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proficiency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interdependence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DE81A4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27E4" w:rsidRPr="00E131A3" w14:paraId="5944E00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6CEF3D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F22D4BE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communicate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/English; </w:t>
            </w:r>
            <w:proofErr w:type="spellStart"/>
            <w:r>
              <w:rPr>
                <w:sz w:val="20"/>
                <w:szCs w:val="20"/>
              </w:rPr>
              <w:t>proficiency</w:t>
            </w:r>
            <w:proofErr w:type="spellEnd"/>
            <w:r>
              <w:rPr>
                <w:sz w:val="20"/>
                <w:szCs w:val="20"/>
              </w:rPr>
              <w:t xml:space="preserve"> at </w:t>
            </w:r>
            <w:proofErr w:type="spellStart"/>
            <w:r>
              <w:rPr>
                <w:sz w:val="20"/>
                <w:szCs w:val="20"/>
              </w:rPr>
              <w:t>least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foreign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6487834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life-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follow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self-</w:t>
            </w:r>
            <w:proofErr w:type="spellStart"/>
            <w:r>
              <w:rPr>
                <w:sz w:val="20"/>
                <w:szCs w:val="20"/>
              </w:rPr>
              <w:t>improvement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5385468" w14:textId="77777777" w:rsidR="006127E4" w:rsidRP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life-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follow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0AFAD0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7E4" w:rsidRPr="00E131A3" w14:paraId="327AD75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252ED5E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26908EB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life-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follow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self-</w:t>
            </w:r>
            <w:proofErr w:type="spellStart"/>
            <w:r>
              <w:rPr>
                <w:sz w:val="20"/>
                <w:szCs w:val="20"/>
              </w:rPr>
              <w:t>improvement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87C3B7" w14:textId="77777777" w:rsidR="006127E4" w:rsidRPr="00777FD6" w:rsidRDefault="006127E4" w:rsidP="00612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BFAA0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27E4" w:rsidRPr="00E131A3" w14:paraId="1C2AE8C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A41154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A398C80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issues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CCFBAD4" w14:textId="77777777" w:rsidR="006127E4" w:rsidRPr="00777FD6" w:rsidRDefault="006127E4" w:rsidP="00612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3F36ED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7E4" w:rsidRPr="00E131A3" w14:paraId="49088A2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3018F8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13AA84E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, risk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entrepreneurship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innovativeness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sustainable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577362" w14:textId="77777777" w:rsidR="006127E4" w:rsidRPr="00003AC0" w:rsidRDefault="006127E4" w:rsidP="006127E4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F22F2C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27E4" w:rsidRPr="00E131A3" w14:paraId="2A906EB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A87B24" w14:textId="77777777" w:rsidR="006127E4" w:rsidRPr="00E131A3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588FBC7" w14:textId="77777777" w:rsidR="00F7173E" w:rsidRDefault="00F7173E" w:rsidP="00F717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</w:t>
            </w:r>
            <w:proofErr w:type="spellStart"/>
            <w:r>
              <w:rPr>
                <w:sz w:val="20"/>
                <w:szCs w:val="20"/>
              </w:rPr>
              <w:t>actual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applications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environment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in global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scale</w:t>
            </w:r>
            <w:proofErr w:type="spellEnd"/>
            <w:r>
              <w:rPr>
                <w:sz w:val="20"/>
                <w:szCs w:val="20"/>
              </w:rPr>
              <w:t xml:space="preserve">; an </w:t>
            </w: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juridical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32FEA1E" w14:textId="77777777" w:rsidR="006127E4" w:rsidRPr="00777FD6" w:rsidRDefault="006127E4" w:rsidP="00612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55F28" w14:textId="77777777" w:rsidR="006127E4" w:rsidRPr="009C149D" w:rsidRDefault="006127E4" w:rsidP="00612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1F3BBD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089710C7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E79254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75036CC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66B4489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C3115FB" w14:textId="77777777" w:rsidR="00CD22B0" w:rsidRDefault="006127E4" w:rsidP="0061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Nihal Uğurlubilek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22532B4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16C1E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C18F88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9C92570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F719D76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4B2792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DDC8D9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6EE8D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9E7B9A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4AE0C4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3867" w14:textId="77777777" w:rsidR="007B16D2" w:rsidRDefault="007B16D2" w:rsidP="00B41ECB">
      <w:pPr>
        <w:spacing w:after="0" w:line="240" w:lineRule="auto"/>
      </w:pPr>
      <w:r>
        <w:separator/>
      </w:r>
    </w:p>
  </w:endnote>
  <w:endnote w:type="continuationSeparator" w:id="0">
    <w:p w14:paraId="38A3F790" w14:textId="77777777" w:rsidR="007B16D2" w:rsidRDefault="007B16D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0A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C5B8B8F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6F05C8A9" w14:textId="2003721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EE05C3" w:rsidRPr="00EE05C3">
      <w:rPr>
        <w:sz w:val="20"/>
        <w:szCs w:val="20"/>
      </w:rPr>
      <w:t>MECHANICAL ENGINEERING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1AD1" w14:textId="23CF4DB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EE05C3" w:rsidRPr="00EE05C3">
      <w:rPr>
        <w:sz w:val="20"/>
        <w:szCs w:val="20"/>
      </w:rPr>
      <w:t>MECHANICAL ENGINEERING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6AB7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2343" w14:textId="77777777" w:rsidR="007B16D2" w:rsidRDefault="007B16D2" w:rsidP="00B41ECB">
      <w:pPr>
        <w:spacing w:after="0" w:line="240" w:lineRule="auto"/>
      </w:pPr>
      <w:r>
        <w:separator/>
      </w:r>
    </w:p>
  </w:footnote>
  <w:footnote w:type="continuationSeparator" w:id="0">
    <w:p w14:paraId="5E342DD8" w14:textId="77777777" w:rsidR="007B16D2" w:rsidRDefault="007B16D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51B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D3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FC6C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A0610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4F266D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27E4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16D2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3B94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57223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E05C3"/>
    <w:rsid w:val="00EF00A1"/>
    <w:rsid w:val="00EF768C"/>
    <w:rsid w:val="00F205CB"/>
    <w:rsid w:val="00F256A3"/>
    <w:rsid w:val="00F30F8C"/>
    <w:rsid w:val="00F32424"/>
    <w:rsid w:val="00F40F90"/>
    <w:rsid w:val="00F55DB9"/>
    <w:rsid w:val="00F7173E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F2FF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A0FD0"/>
    <w:rsid w:val="00923566"/>
    <w:rsid w:val="0092400D"/>
    <w:rsid w:val="009C3808"/>
    <w:rsid w:val="00A47736"/>
    <w:rsid w:val="00AC0CC1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6199-363A-46E6-B174-BF72466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5</cp:revision>
  <cp:lastPrinted>2015-11-09T10:21:00Z</cp:lastPrinted>
  <dcterms:created xsi:type="dcterms:W3CDTF">2024-07-10T13:11:00Z</dcterms:created>
  <dcterms:modified xsi:type="dcterms:W3CDTF">2024-11-21T07:45:00Z</dcterms:modified>
</cp:coreProperties>
</file>